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C50DF" w14:textId="36A08908" w:rsidR="00F71789" w:rsidRDefault="00F71789" w:rsidP="00F71789">
      <w:pPr>
        <w:ind w:left="-720"/>
      </w:pPr>
      <w:r w:rsidRPr="00F76A63">
        <w:rPr>
          <w:noProof/>
        </w:rPr>
        <w:drawing>
          <wp:anchor distT="0" distB="0" distL="114300" distR="114300" simplePos="0" relativeHeight="251728896" behindDoc="1" locked="0" layoutInCell="1" allowOverlap="1" wp14:anchorId="68E6E7F1" wp14:editId="62907506">
            <wp:simplePos x="0" y="0"/>
            <wp:positionH relativeFrom="margin">
              <wp:align>center</wp:align>
            </wp:positionH>
            <wp:positionV relativeFrom="page">
              <wp:posOffset>243840</wp:posOffset>
            </wp:positionV>
            <wp:extent cx="9866376" cy="7461504"/>
            <wp:effectExtent l="0" t="0" r="1905" b="6350"/>
            <wp:wrapNone/>
            <wp:docPr id="21" name="Picture 3">
              <a:extLst xmlns:a="http://schemas.openxmlformats.org/drawingml/2006/main">
                <a:ext uri="{FF2B5EF4-FFF2-40B4-BE49-F238E27FC236}">
                  <a16:creationId xmlns:a16="http://schemas.microsoft.com/office/drawing/2014/main" id="{96F32C6F-ABBF-492F-AE33-3B728C2848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6F32C6F-ABBF-492F-AE33-3B728C2848E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866376" cy="7461504"/>
                    </a:xfrm>
                    <a:prstGeom prst="rect">
                      <a:avLst/>
                    </a:prstGeom>
                  </pic:spPr>
                </pic:pic>
              </a:graphicData>
            </a:graphic>
            <wp14:sizeRelH relativeFrom="margin">
              <wp14:pctWidth>0</wp14:pctWidth>
            </wp14:sizeRelH>
            <wp14:sizeRelV relativeFrom="margin">
              <wp14:pctHeight>0</wp14:pctHeight>
            </wp14:sizeRelV>
          </wp:anchor>
        </w:drawing>
      </w:r>
    </w:p>
    <w:p w14:paraId="626769E7" w14:textId="77777777" w:rsidR="00F71789" w:rsidRDefault="00F71789" w:rsidP="00F71789">
      <w:pPr>
        <w:ind w:left="-720"/>
      </w:pPr>
      <w:r w:rsidRPr="00BB4E29">
        <w:rPr>
          <w:noProof/>
          <w:sz w:val="18"/>
          <w:szCs w:val="18"/>
        </w:rPr>
        <w:drawing>
          <wp:anchor distT="0" distB="0" distL="114300" distR="114300" simplePos="0" relativeHeight="251765760" behindDoc="0" locked="0" layoutInCell="1" allowOverlap="1" wp14:anchorId="7254263E" wp14:editId="214C16EE">
            <wp:simplePos x="0" y="0"/>
            <wp:positionH relativeFrom="margin">
              <wp:posOffset>3558540</wp:posOffset>
            </wp:positionH>
            <wp:positionV relativeFrom="margin">
              <wp:posOffset>518160</wp:posOffset>
            </wp:positionV>
            <wp:extent cx="190500" cy="1905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r w:rsidRPr="00BB4E29">
        <w:rPr>
          <w:noProof/>
          <w:sz w:val="18"/>
          <w:szCs w:val="18"/>
        </w:rPr>
        <w:drawing>
          <wp:anchor distT="0" distB="0" distL="114300" distR="114300" simplePos="0" relativeHeight="251764736" behindDoc="0" locked="0" layoutInCell="1" allowOverlap="1" wp14:anchorId="7F186C6B" wp14:editId="67043B68">
            <wp:simplePos x="0" y="0"/>
            <wp:positionH relativeFrom="margin">
              <wp:posOffset>6492240</wp:posOffset>
            </wp:positionH>
            <wp:positionV relativeFrom="margin">
              <wp:posOffset>518160</wp:posOffset>
            </wp:positionV>
            <wp:extent cx="190500" cy="1905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9920" behindDoc="0" locked="0" layoutInCell="1" allowOverlap="1" wp14:anchorId="2867EC69" wp14:editId="35E533A3">
            <wp:simplePos x="0" y="0"/>
            <wp:positionH relativeFrom="margin">
              <wp:posOffset>1790956</wp:posOffset>
            </wp:positionH>
            <wp:positionV relativeFrom="margin">
              <wp:posOffset>507365</wp:posOffset>
            </wp:positionV>
            <wp:extent cx="186055" cy="186055"/>
            <wp:effectExtent l="0" t="0" r="4445" b="4445"/>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5040" behindDoc="0" locked="0" layoutInCell="1" allowOverlap="1" wp14:anchorId="34FAD699" wp14:editId="16077204">
            <wp:simplePos x="0" y="0"/>
            <wp:positionH relativeFrom="margin">
              <wp:posOffset>6888480</wp:posOffset>
            </wp:positionH>
            <wp:positionV relativeFrom="margin">
              <wp:posOffset>510540</wp:posOffset>
            </wp:positionV>
            <wp:extent cx="186055" cy="186055"/>
            <wp:effectExtent l="0" t="0" r="4445" b="4445"/>
            <wp:wrapSquare wrapText="bothSides"/>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2992" behindDoc="0" locked="0" layoutInCell="1" allowOverlap="1" wp14:anchorId="36ADD367" wp14:editId="4593E8FD">
            <wp:simplePos x="0" y="0"/>
            <wp:positionH relativeFrom="margin">
              <wp:posOffset>3048000</wp:posOffset>
            </wp:positionH>
            <wp:positionV relativeFrom="margin">
              <wp:posOffset>533400</wp:posOffset>
            </wp:positionV>
            <wp:extent cx="186055" cy="186055"/>
            <wp:effectExtent l="0" t="0" r="4445" b="4445"/>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p>
    <w:p w14:paraId="3456BC87" w14:textId="29E2529B" w:rsidR="00F71789" w:rsidRDefault="00F71789" w:rsidP="00F71789">
      <w:pPr>
        <w:ind w:left="-720"/>
      </w:pPr>
      <w:r w:rsidRPr="00BB4E29">
        <w:rPr>
          <w:noProof/>
          <w:sz w:val="18"/>
          <w:szCs w:val="18"/>
        </w:rPr>
        <w:drawing>
          <wp:anchor distT="0" distB="0" distL="114300" distR="114300" simplePos="0" relativeHeight="251766784" behindDoc="0" locked="0" layoutInCell="1" allowOverlap="1" wp14:anchorId="565E1231" wp14:editId="75F570EB">
            <wp:simplePos x="0" y="0"/>
            <wp:positionH relativeFrom="margin">
              <wp:posOffset>2346960</wp:posOffset>
            </wp:positionH>
            <wp:positionV relativeFrom="margin">
              <wp:posOffset>685800</wp:posOffset>
            </wp:positionV>
            <wp:extent cx="190500" cy="1905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r w:rsidRPr="00BB4E29">
        <w:rPr>
          <w:noProof/>
          <w:sz w:val="18"/>
          <w:szCs w:val="18"/>
        </w:rPr>
        <w:drawing>
          <wp:anchor distT="0" distB="0" distL="114300" distR="114300" simplePos="0" relativeHeight="251763712" behindDoc="0" locked="0" layoutInCell="1" allowOverlap="1" wp14:anchorId="24401939" wp14:editId="4A1467DD">
            <wp:simplePos x="0" y="0"/>
            <wp:positionH relativeFrom="margin">
              <wp:posOffset>6888480</wp:posOffset>
            </wp:positionH>
            <wp:positionV relativeFrom="margin">
              <wp:posOffset>678180</wp:posOffset>
            </wp:positionV>
            <wp:extent cx="190500" cy="1905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5280" behindDoc="0" locked="0" layoutInCell="1" allowOverlap="1" wp14:anchorId="0BE1600E" wp14:editId="602EB999">
            <wp:simplePos x="0" y="0"/>
            <wp:positionH relativeFrom="margin">
              <wp:posOffset>1654365</wp:posOffset>
            </wp:positionH>
            <wp:positionV relativeFrom="margin">
              <wp:posOffset>680720</wp:posOffset>
            </wp:positionV>
            <wp:extent cx="186055" cy="186055"/>
            <wp:effectExtent l="0" t="0" r="4445" b="4445"/>
            <wp:wrapSquare wrapText="bothSides"/>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4016" behindDoc="0" locked="0" layoutInCell="1" allowOverlap="1" wp14:anchorId="7B930B7A" wp14:editId="532C52E9">
            <wp:simplePos x="0" y="0"/>
            <wp:positionH relativeFrom="margin">
              <wp:posOffset>3604260</wp:posOffset>
            </wp:positionH>
            <wp:positionV relativeFrom="margin">
              <wp:posOffset>830580</wp:posOffset>
            </wp:positionV>
            <wp:extent cx="186055" cy="186055"/>
            <wp:effectExtent l="0" t="0" r="4445" b="4445"/>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p>
    <w:p w14:paraId="7E8B5950" w14:textId="059BAADA" w:rsidR="00F71789" w:rsidRDefault="00F71789" w:rsidP="00F71789">
      <w:pPr>
        <w:ind w:left="-720"/>
      </w:pPr>
      <w:r>
        <w:rPr>
          <w:noProof/>
        </w:rPr>
        <w:drawing>
          <wp:anchor distT="0" distB="0" distL="114300" distR="114300" simplePos="0" relativeHeight="251751424" behindDoc="0" locked="0" layoutInCell="1" allowOverlap="1" wp14:anchorId="66759DC4" wp14:editId="5F75C1FC">
            <wp:simplePos x="0" y="0"/>
            <wp:positionH relativeFrom="margin">
              <wp:posOffset>6225540</wp:posOffset>
            </wp:positionH>
            <wp:positionV relativeFrom="margin">
              <wp:posOffset>1143000</wp:posOffset>
            </wp:positionV>
            <wp:extent cx="186055" cy="186055"/>
            <wp:effectExtent l="0" t="0" r="4445" b="4445"/>
            <wp:wrapSquare wrapText="bothSides"/>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p>
    <w:p w14:paraId="42EE3CD6" w14:textId="0BD8FD92" w:rsidR="00F71789" w:rsidRDefault="00F71789" w:rsidP="00F71789">
      <w:pPr>
        <w:ind w:left="-720"/>
      </w:pPr>
      <w:r w:rsidRPr="00BB4E29">
        <w:rPr>
          <w:noProof/>
          <w:sz w:val="18"/>
          <w:szCs w:val="18"/>
        </w:rPr>
        <w:drawing>
          <wp:anchor distT="0" distB="0" distL="114300" distR="114300" simplePos="0" relativeHeight="251762688" behindDoc="0" locked="0" layoutInCell="1" allowOverlap="1" wp14:anchorId="2CF359EE" wp14:editId="5B010BEF">
            <wp:simplePos x="0" y="0"/>
            <wp:positionH relativeFrom="margin">
              <wp:posOffset>4267200</wp:posOffset>
            </wp:positionH>
            <wp:positionV relativeFrom="margin">
              <wp:posOffset>1283335</wp:posOffset>
            </wp:positionV>
            <wp:extent cx="190500" cy="1905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1968" behindDoc="0" locked="0" layoutInCell="1" allowOverlap="1" wp14:anchorId="084D2536" wp14:editId="12993EB8">
            <wp:simplePos x="0" y="0"/>
            <wp:positionH relativeFrom="margin">
              <wp:posOffset>4114800</wp:posOffset>
            </wp:positionH>
            <wp:positionV relativeFrom="margin">
              <wp:posOffset>1287780</wp:posOffset>
            </wp:positionV>
            <wp:extent cx="186055" cy="186055"/>
            <wp:effectExtent l="0" t="0" r="4445" b="4445"/>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r w:rsidRPr="00BB4E29">
        <w:rPr>
          <w:noProof/>
          <w:sz w:val="18"/>
          <w:szCs w:val="18"/>
        </w:rPr>
        <w:drawing>
          <wp:anchor distT="0" distB="0" distL="114300" distR="114300" simplePos="0" relativeHeight="251761664" behindDoc="0" locked="0" layoutInCell="1" allowOverlap="1" wp14:anchorId="1C07D1DE" wp14:editId="730AEDE3">
            <wp:simplePos x="0" y="0"/>
            <wp:positionH relativeFrom="margin">
              <wp:posOffset>6172200</wp:posOffset>
            </wp:positionH>
            <wp:positionV relativeFrom="margin">
              <wp:posOffset>1290955</wp:posOffset>
            </wp:positionV>
            <wp:extent cx="190500" cy="1905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7088" behindDoc="0" locked="0" layoutInCell="1" allowOverlap="1" wp14:anchorId="05551F2B" wp14:editId="2D997848">
            <wp:simplePos x="0" y="0"/>
            <wp:positionH relativeFrom="margin">
              <wp:posOffset>5105400</wp:posOffset>
            </wp:positionH>
            <wp:positionV relativeFrom="margin">
              <wp:posOffset>1150620</wp:posOffset>
            </wp:positionV>
            <wp:extent cx="186055" cy="186055"/>
            <wp:effectExtent l="0" t="0" r="4445" b="4445"/>
            <wp:wrapSquare wrapText="bothSides"/>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6064" behindDoc="0" locked="0" layoutInCell="1" allowOverlap="1" wp14:anchorId="73A83CD1" wp14:editId="183215E4">
            <wp:simplePos x="0" y="0"/>
            <wp:positionH relativeFrom="margin">
              <wp:posOffset>5623560</wp:posOffset>
            </wp:positionH>
            <wp:positionV relativeFrom="margin">
              <wp:posOffset>1295400</wp:posOffset>
            </wp:positionV>
            <wp:extent cx="186055" cy="186055"/>
            <wp:effectExtent l="0" t="0" r="4445" b="4445"/>
            <wp:wrapSquare wrapText="bothSides"/>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p>
    <w:p w14:paraId="48A0B170" w14:textId="147C7F05" w:rsidR="00F71789" w:rsidRDefault="00F71789" w:rsidP="00F71789">
      <w:pPr>
        <w:ind w:left="-720"/>
      </w:pPr>
      <w:r w:rsidRPr="00BB4E29">
        <w:rPr>
          <w:noProof/>
          <w:sz w:val="18"/>
          <w:szCs w:val="18"/>
        </w:rPr>
        <w:drawing>
          <wp:anchor distT="0" distB="0" distL="114300" distR="114300" simplePos="0" relativeHeight="251767808" behindDoc="0" locked="0" layoutInCell="1" allowOverlap="1" wp14:anchorId="547E77F6" wp14:editId="2E0872FF">
            <wp:simplePos x="0" y="0"/>
            <wp:positionH relativeFrom="margin">
              <wp:posOffset>4823460</wp:posOffset>
            </wp:positionH>
            <wp:positionV relativeFrom="margin">
              <wp:posOffset>1603375</wp:posOffset>
            </wp:positionV>
            <wp:extent cx="190500" cy="1905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p>
    <w:p w14:paraId="57C3EB68" w14:textId="77777777" w:rsidR="00F71789" w:rsidRDefault="00F71789" w:rsidP="00F71789">
      <w:pPr>
        <w:ind w:left="-720"/>
      </w:pPr>
      <w:r>
        <w:rPr>
          <w:noProof/>
        </w:rPr>
        <w:drawing>
          <wp:anchor distT="0" distB="0" distL="114300" distR="114300" simplePos="0" relativeHeight="251747328" behindDoc="0" locked="0" layoutInCell="1" allowOverlap="1" wp14:anchorId="5B608DD4" wp14:editId="222DF441">
            <wp:simplePos x="0" y="0"/>
            <wp:positionH relativeFrom="margin">
              <wp:posOffset>1579303</wp:posOffset>
            </wp:positionH>
            <wp:positionV relativeFrom="margin">
              <wp:posOffset>1907680</wp:posOffset>
            </wp:positionV>
            <wp:extent cx="186055" cy="186055"/>
            <wp:effectExtent l="0" t="0" r="4445" b="4445"/>
            <wp:wrapSquare wrapText="bothSides"/>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p>
    <w:p w14:paraId="122AC6D5" w14:textId="77777777" w:rsidR="00F71789" w:rsidRDefault="00F71789" w:rsidP="00F71789">
      <w:pPr>
        <w:ind w:left="-720"/>
      </w:pPr>
      <w:r w:rsidRPr="00BB4E29">
        <w:rPr>
          <w:noProof/>
          <w:sz w:val="18"/>
          <w:szCs w:val="18"/>
        </w:rPr>
        <w:drawing>
          <wp:anchor distT="0" distB="0" distL="114300" distR="114300" simplePos="0" relativeHeight="251760640" behindDoc="0" locked="0" layoutInCell="1" allowOverlap="1" wp14:anchorId="58002D37" wp14:editId="19D37B63">
            <wp:simplePos x="0" y="0"/>
            <wp:positionH relativeFrom="margin">
              <wp:posOffset>4168140</wp:posOffset>
            </wp:positionH>
            <wp:positionV relativeFrom="margin">
              <wp:posOffset>2075815</wp:posOffset>
            </wp:positionV>
            <wp:extent cx="190500" cy="1905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8112" behindDoc="0" locked="0" layoutInCell="1" allowOverlap="1" wp14:anchorId="613147B9" wp14:editId="3A997E57">
            <wp:simplePos x="0" y="0"/>
            <wp:positionH relativeFrom="margin">
              <wp:posOffset>1907540</wp:posOffset>
            </wp:positionH>
            <wp:positionV relativeFrom="margin">
              <wp:posOffset>2083625</wp:posOffset>
            </wp:positionV>
            <wp:extent cx="186055" cy="186055"/>
            <wp:effectExtent l="0" t="0" r="4445" b="4445"/>
            <wp:wrapSquare wrapText="bothSides"/>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9136" behindDoc="0" locked="0" layoutInCell="1" allowOverlap="1" wp14:anchorId="2D90AC4B" wp14:editId="222E872C">
            <wp:simplePos x="0" y="0"/>
            <wp:positionH relativeFrom="margin">
              <wp:posOffset>1021715</wp:posOffset>
            </wp:positionH>
            <wp:positionV relativeFrom="margin">
              <wp:posOffset>2084515</wp:posOffset>
            </wp:positionV>
            <wp:extent cx="186055" cy="186055"/>
            <wp:effectExtent l="0" t="0" r="4445" b="4445"/>
            <wp:wrapSquare wrapText="bothSides"/>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0160" behindDoc="0" locked="0" layoutInCell="1" allowOverlap="1" wp14:anchorId="6E047939" wp14:editId="3CAB8288">
            <wp:simplePos x="0" y="0"/>
            <wp:positionH relativeFrom="margin">
              <wp:posOffset>3779520</wp:posOffset>
            </wp:positionH>
            <wp:positionV relativeFrom="margin">
              <wp:posOffset>2087880</wp:posOffset>
            </wp:positionV>
            <wp:extent cx="186055" cy="186055"/>
            <wp:effectExtent l="0" t="0" r="4445" b="4445"/>
            <wp:wrapSquare wrapText="bothSides"/>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p>
    <w:p w14:paraId="0E1A88E3" w14:textId="685F6BF2" w:rsidR="00F71789" w:rsidRDefault="00F71789" w:rsidP="00F71789">
      <w:pPr>
        <w:ind w:left="-720"/>
      </w:pPr>
      <w:r w:rsidRPr="00BB4E29">
        <w:rPr>
          <w:noProof/>
          <w:sz w:val="18"/>
          <w:szCs w:val="18"/>
        </w:rPr>
        <w:drawing>
          <wp:anchor distT="0" distB="0" distL="114300" distR="114300" simplePos="0" relativeHeight="251769856" behindDoc="0" locked="0" layoutInCell="1" allowOverlap="1" wp14:anchorId="1ABB7AF1" wp14:editId="030DA933">
            <wp:simplePos x="0" y="0"/>
            <wp:positionH relativeFrom="margin">
              <wp:posOffset>7086600</wp:posOffset>
            </wp:positionH>
            <wp:positionV relativeFrom="margin">
              <wp:posOffset>2377440</wp:posOffset>
            </wp:positionV>
            <wp:extent cx="190500" cy="190500"/>
            <wp:effectExtent l="0" t="0" r="0" b="0"/>
            <wp:wrapSquare wrapText="bothSides"/>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r w:rsidRPr="00BB4E29">
        <w:rPr>
          <w:noProof/>
          <w:sz w:val="18"/>
          <w:szCs w:val="18"/>
        </w:rPr>
        <w:drawing>
          <wp:anchor distT="0" distB="0" distL="114300" distR="114300" simplePos="0" relativeHeight="251759616" behindDoc="0" locked="0" layoutInCell="1" allowOverlap="1" wp14:anchorId="2A7B8E08" wp14:editId="61048D3D">
            <wp:simplePos x="0" y="0"/>
            <wp:positionH relativeFrom="margin">
              <wp:posOffset>3619500</wp:posOffset>
            </wp:positionH>
            <wp:positionV relativeFrom="margin">
              <wp:posOffset>2545080</wp:posOffset>
            </wp:positionV>
            <wp:extent cx="190500" cy="1905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r w:rsidRPr="00BB4E29">
        <w:rPr>
          <w:noProof/>
          <w:sz w:val="18"/>
          <w:szCs w:val="18"/>
        </w:rPr>
        <w:drawing>
          <wp:anchor distT="0" distB="0" distL="114300" distR="114300" simplePos="0" relativeHeight="251758592" behindDoc="0" locked="0" layoutInCell="1" allowOverlap="1" wp14:anchorId="06AB502E" wp14:editId="752FA137">
            <wp:simplePos x="0" y="0"/>
            <wp:positionH relativeFrom="margin">
              <wp:posOffset>5227320</wp:posOffset>
            </wp:positionH>
            <wp:positionV relativeFrom="margin">
              <wp:posOffset>2543810</wp:posOffset>
            </wp:positionV>
            <wp:extent cx="190500" cy="1905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3472" behindDoc="0" locked="0" layoutInCell="1" allowOverlap="1" wp14:anchorId="3F48B723" wp14:editId="63A692CD">
            <wp:simplePos x="0" y="0"/>
            <wp:positionH relativeFrom="margin">
              <wp:posOffset>6896100</wp:posOffset>
            </wp:positionH>
            <wp:positionV relativeFrom="margin">
              <wp:posOffset>2377440</wp:posOffset>
            </wp:positionV>
            <wp:extent cx="186055" cy="186055"/>
            <wp:effectExtent l="0" t="0" r="4445" b="4445"/>
            <wp:wrapSquare wrapText="bothSides"/>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0400" behindDoc="0" locked="0" layoutInCell="1" allowOverlap="1" wp14:anchorId="085AC18E" wp14:editId="1CC01A76">
            <wp:simplePos x="0" y="0"/>
            <wp:positionH relativeFrom="margin">
              <wp:posOffset>2948940</wp:posOffset>
            </wp:positionH>
            <wp:positionV relativeFrom="margin">
              <wp:posOffset>2533015</wp:posOffset>
            </wp:positionV>
            <wp:extent cx="186055" cy="186055"/>
            <wp:effectExtent l="0" t="0" r="4445" b="4445"/>
            <wp:wrapSquare wrapText="bothSides"/>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208" behindDoc="0" locked="0" layoutInCell="1" allowOverlap="1" wp14:anchorId="10C3EB59" wp14:editId="47287DF0">
            <wp:simplePos x="0" y="0"/>
            <wp:positionH relativeFrom="margin">
              <wp:posOffset>7437120</wp:posOffset>
            </wp:positionH>
            <wp:positionV relativeFrom="margin">
              <wp:posOffset>2346960</wp:posOffset>
            </wp:positionV>
            <wp:extent cx="186055" cy="186055"/>
            <wp:effectExtent l="0" t="0" r="4445" b="4445"/>
            <wp:wrapSquare wrapText="bothSides"/>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1184" behindDoc="0" locked="0" layoutInCell="1" allowOverlap="1" wp14:anchorId="77743A66" wp14:editId="40F14F92">
            <wp:simplePos x="0" y="0"/>
            <wp:positionH relativeFrom="margin">
              <wp:posOffset>2324100</wp:posOffset>
            </wp:positionH>
            <wp:positionV relativeFrom="margin">
              <wp:posOffset>2392680</wp:posOffset>
            </wp:positionV>
            <wp:extent cx="186055" cy="186055"/>
            <wp:effectExtent l="0" t="0" r="4445" b="4445"/>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p>
    <w:p w14:paraId="2B022616" w14:textId="65C7AA73" w:rsidR="00F71789" w:rsidRDefault="00F71789" w:rsidP="00F71789">
      <w:pPr>
        <w:ind w:left="-720"/>
      </w:pPr>
    </w:p>
    <w:p w14:paraId="0C7BE79F" w14:textId="6F897161" w:rsidR="00F71789" w:rsidRDefault="00F71789" w:rsidP="00F71789">
      <w:pPr>
        <w:ind w:left="-720"/>
      </w:pPr>
    </w:p>
    <w:p w14:paraId="08717922" w14:textId="1C48B8D8" w:rsidR="00F71789" w:rsidRDefault="00F71789" w:rsidP="00F71789">
      <w:pPr>
        <w:ind w:left="-720"/>
      </w:pPr>
      <w:r w:rsidRPr="00BB4E29">
        <w:rPr>
          <w:noProof/>
          <w:sz w:val="18"/>
          <w:szCs w:val="18"/>
        </w:rPr>
        <w:drawing>
          <wp:anchor distT="0" distB="0" distL="114300" distR="114300" simplePos="0" relativeHeight="251768832" behindDoc="0" locked="0" layoutInCell="1" allowOverlap="1" wp14:anchorId="048658E7" wp14:editId="5CE36296">
            <wp:simplePos x="0" y="0"/>
            <wp:positionH relativeFrom="margin">
              <wp:posOffset>3615055</wp:posOffset>
            </wp:positionH>
            <wp:positionV relativeFrom="margin">
              <wp:posOffset>3154680</wp:posOffset>
            </wp:positionV>
            <wp:extent cx="190500" cy="19050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4496" behindDoc="0" locked="0" layoutInCell="1" allowOverlap="1" wp14:anchorId="655B1E25" wp14:editId="73A07038">
            <wp:simplePos x="0" y="0"/>
            <wp:positionH relativeFrom="margin">
              <wp:posOffset>3433445</wp:posOffset>
            </wp:positionH>
            <wp:positionV relativeFrom="margin">
              <wp:posOffset>3166745</wp:posOffset>
            </wp:positionV>
            <wp:extent cx="186055" cy="186055"/>
            <wp:effectExtent l="0" t="0" r="4445" b="4445"/>
            <wp:wrapSquare wrapText="bothSides"/>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r w:rsidRPr="00BB4E29">
        <w:rPr>
          <w:noProof/>
          <w:sz w:val="18"/>
          <w:szCs w:val="18"/>
        </w:rPr>
        <w:drawing>
          <wp:anchor distT="0" distB="0" distL="114300" distR="114300" simplePos="0" relativeHeight="251757568" behindDoc="0" locked="0" layoutInCell="1" allowOverlap="1" wp14:anchorId="6CFDFB11" wp14:editId="6695BC93">
            <wp:simplePos x="0" y="0"/>
            <wp:positionH relativeFrom="margin">
              <wp:posOffset>6896100</wp:posOffset>
            </wp:positionH>
            <wp:positionV relativeFrom="margin">
              <wp:posOffset>3147060</wp:posOffset>
            </wp:positionV>
            <wp:extent cx="190500" cy="1905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2448" behindDoc="0" locked="0" layoutInCell="1" allowOverlap="1" wp14:anchorId="197047EB" wp14:editId="0383C729">
            <wp:simplePos x="0" y="0"/>
            <wp:positionH relativeFrom="margin">
              <wp:posOffset>2034540</wp:posOffset>
            </wp:positionH>
            <wp:positionV relativeFrom="margin">
              <wp:align>center</wp:align>
            </wp:positionV>
            <wp:extent cx="186055" cy="186055"/>
            <wp:effectExtent l="0" t="0" r="4445" b="4445"/>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9376" behindDoc="0" locked="0" layoutInCell="1" allowOverlap="1" wp14:anchorId="717C19A0" wp14:editId="40F015FF">
            <wp:simplePos x="0" y="0"/>
            <wp:positionH relativeFrom="margin">
              <wp:posOffset>716280</wp:posOffset>
            </wp:positionH>
            <wp:positionV relativeFrom="margin">
              <wp:posOffset>3169920</wp:posOffset>
            </wp:positionV>
            <wp:extent cx="186055" cy="186055"/>
            <wp:effectExtent l="0" t="0" r="4445" b="4445"/>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p>
    <w:p w14:paraId="0440D3F0" w14:textId="0D6083C3" w:rsidR="00F71789" w:rsidRDefault="00F71789" w:rsidP="00F71789">
      <w:pPr>
        <w:ind w:left="-720"/>
      </w:pPr>
    </w:p>
    <w:p w14:paraId="460F55B6" w14:textId="47B5DB30" w:rsidR="00F71789" w:rsidRDefault="00F71789" w:rsidP="00F71789">
      <w:pPr>
        <w:ind w:left="-720"/>
      </w:pPr>
      <w:r w:rsidRPr="00BB4E29">
        <w:rPr>
          <w:noProof/>
          <w:sz w:val="18"/>
          <w:szCs w:val="18"/>
        </w:rPr>
        <w:drawing>
          <wp:anchor distT="0" distB="0" distL="114300" distR="114300" simplePos="0" relativeHeight="251773952" behindDoc="0" locked="0" layoutInCell="1" allowOverlap="1" wp14:anchorId="05E21BAC" wp14:editId="59DBADB2">
            <wp:simplePos x="0" y="0"/>
            <wp:positionH relativeFrom="margin">
              <wp:posOffset>2407920</wp:posOffset>
            </wp:positionH>
            <wp:positionV relativeFrom="margin">
              <wp:posOffset>3927475</wp:posOffset>
            </wp:positionV>
            <wp:extent cx="190500" cy="190500"/>
            <wp:effectExtent l="0" t="0" r="0" b="0"/>
            <wp:wrapSquare wrapText="bothSides"/>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4256" behindDoc="0" locked="0" layoutInCell="1" allowOverlap="1" wp14:anchorId="5588AFAD" wp14:editId="2EE6FA34">
            <wp:simplePos x="0" y="0"/>
            <wp:positionH relativeFrom="margin">
              <wp:posOffset>2674620</wp:posOffset>
            </wp:positionH>
            <wp:positionV relativeFrom="margin">
              <wp:posOffset>3931920</wp:posOffset>
            </wp:positionV>
            <wp:extent cx="186055" cy="186055"/>
            <wp:effectExtent l="0" t="0" r="4445" b="444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3232" behindDoc="0" locked="0" layoutInCell="1" allowOverlap="1" wp14:anchorId="5E9B0A49" wp14:editId="7CE67E30">
            <wp:simplePos x="0" y="0"/>
            <wp:positionH relativeFrom="margin">
              <wp:posOffset>3688080</wp:posOffset>
            </wp:positionH>
            <wp:positionV relativeFrom="margin">
              <wp:posOffset>3794760</wp:posOffset>
            </wp:positionV>
            <wp:extent cx="186055" cy="186055"/>
            <wp:effectExtent l="0" t="0" r="4445" b="4445"/>
            <wp:wrapSquare wrapText="bothSides"/>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p>
    <w:p w14:paraId="5557F172" w14:textId="4303047D" w:rsidR="00F71789" w:rsidRDefault="00F71789" w:rsidP="00F71789">
      <w:pPr>
        <w:ind w:left="-720"/>
      </w:pPr>
      <w:r>
        <w:rPr>
          <w:noProof/>
        </w:rPr>
        <w:drawing>
          <wp:anchor distT="0" distB="0" distL="114300" distR="114300" simplePos="0" relativeHeight="251748352" behindDoc="0" locked="0" layoutInCell="1" allowOverlap="1" wp14:anchorId="3183F851" wp14:editId="7819B844">
            <wp:simplePos x="0" y="0"/>
            <wp:positionH relativeFrom="margin">
              <wp:posOffset>1737995</wp:posOffset>
            </wp:positionH>
            <wp:positionV relativeFrom="margin">
              <wp:posOffset>4251539</wp:posOffset>
            </wp:positionV>
            <wp:extent cx="186055" cy="186055"/>
            <wp:effectExtent l="0" t="0" r="4445" b="4445"/>
            <wp:wrapSquare wrapText="bothSides"/>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6055" cy="186055"/>
                    </a:xfrm>
                    <a:prstGeom prst="rect">
                      <a:avLst/>
                    </a:prstGeom>
                    <a:noFill/>
                  </pic:spPr>
                </pic:pic>
              </a:graphicData>
            </a:graphic>
            <wp14:sizeRelH relativeFrom="margin">
              <wp14:pctWidth>0</wp14:pctWidth>
            </wp14:sizeRelH>
            <wp14:sizeRelV relativeFrom="margin">
              <wp14:pctHeight>0</wp14:pctHeight>
            </wp14:sizeRelV>
          </wp:anchor>
        </w:drawing>
      </w:r>
    </w:p>
    <w:p w14:paraId="29D68373" w14:textId="03066253" w:rsidR="00F71789" w:rsidRDefault="00F71789" w:rsidP="00F71789">
      <w:pPr>
        <w:ind w:left="-720"/>
      </w:pPr>
    </w:p>
    <w:p w14:paraId="257D8EDF" w14:textId="6DEFEA87" w:rsidR="00F71789" w:rsidRDefault="00F71789" w:rsidP="00F71789">
      <w:pPr>
        <w:ind w:left="-720"/>
      </w:pPr>
    </w:p>
    <w:p w14:paraId="5CDECE69" w14:textId="63B1BF31" w:rsidR="00F71789" w:rsidRDefault="00F71789" w:rsidP="00F71789">
      <w:pPr>
        <w:ind w:left="-720"/>
      </w:pPr>
    </w:p>
    <w:p w14:paraId="6AA18455" w14:textId="16CD82B0" w:rsidR="00F71789" w:rsidRDefault="00F71789" w:rsidP="00F71789">
      <w:pPr>
        <w:ind w:left="-720"/>
      </w:pPr>
    </w:p>
    <w:p w14:paraId="515EAA30" w14:textId="330D0E44" w:rsidR="00F71789" w:rsidRDefault="00F71789" w:rsidP="00F71789">
      <w:pPr>
        <w:ind w:left="-720"/>
      </w:pPr>
    </w:p>
    <w:p w14:paraId="37B3D033" w14:textId="78E85B7A" w:rsidR="00F71789" w:rsidRDefault="00F71789" w:rsidP="00F71789"/>
    <w:p w14:paraId="0847096D" w14:textId="6519C7D0" w:rsidR="00F71789" w:rsidRDefault="00F71789" w:rsidP="00F71789">
      <w:pPr>
        <w:ind w:left="-720"/>
      </w:pPr>
      <w:r w:rsidRPr="00BB4E29">
        <w:rPr>
          <w:noProof/>
          <w:sz w:val="18"/>
          <w:szCs w:val="18"/>
        </w:rPr>
        <w:drawing>
          <wp:anchor distT="0" distB="0" distL="114300" distR="114300" simplePos="0" relativeHeight="251730944" behindDoc="0" locked="0" layoutInCell="1" allowOverlap="1" wp14:anchorId="7C1BC9A7" wp14:editId="69B79AC5">
            <wp:simplePos x="0" y="0"/>
            <wp:positionH relativeFrom="margin">
              <wp:posOffset>-762635</wp:posOffset>
            </wp:positionH>
            <wp:positionV relativeFrom="margin">
              <wp:posOffset>6210300</wp:posOffset>
            </wp:positionV>
            <wp:extent cx="281940" cy="281940"/>
            <wp:effectExtent l="0" t="0" r="3810" b="3810"/>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81940" cy="281940"/>
                    </a:xfrm>
                    <a:prstGeom prst="rect">
                      <a:avLst/>
                    </a:prstGeom>
                    <a:noFill/>
                  </pic:spPr>
                </pic:pic>
              </a:graphicData>
            </a:graphic>
            <wp14:sizeRelH relativeFrom="margin">
              <wp14:pctWidth>0</wp14:pctWidth>
            </wp14:sizeRelH>
            <wp14:sizeRelV relativeFrom="margin">
              <wp14:pctHeight>0</wp14:pctHeight>
            </wp14:sizeRelV>
          </wp:anchor>
        </w:drawing>
      </w:r>
    </w:p>
    <w:p w14:paraId="2841465C" w14:textId="26F6B40A" w:rsidR="00F71789" w:rsidRPr="0087669E" w:rsidRDefault="00F71789" w:rsidP="00F71789">
      <w:pPr>
        <w:ind w:left="-720"/>
        <w:rPr>
          <w:sz w:val="18"/>
          <w:szCs w:val="18"/>
        </w:rPr>
      </w:pPr>
      <w:r w:rsidRPr="00BB4E29">
        <w:rPr>
          <w:noProof/>
          <w:sz w:val="18"/>
          <w:szCs w:val="18"/>
        </w:rPr>
        <w:drawing>
          <wp:anchor distT="0" distB="0" distL="114300" distR="114300" simplePos="0" relativeHeight="251771904" behindDoc="0" locked="0" layoutInCell="1" allowOverlap="1" wp14:anchorId="443CBB70" wp14:editId="085E9854">
            <wp:simplePos x="0" y="0"/>
            <wp:positionH relativeFrom="margin">
              <wp:posOffset>-784860</wp:posOffset>
            </wp:positionH>
            <wp:positionV relativeFrom="margin">
              <wp:posOffset>6469380</wp:posOffset>
            </wp:positionV>
            <wp:extent cx="297180" cy="297180"/>
            <wp:effectExtent l="0" t="0" r="7620" b="7620"/>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flipH="1">
                      <a:off x="0" y="0"/>
                      <a:ext cx="297180" cy="29718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56544" behindDoc="0" locked="0" layoutInCell="1" allowOverlap="1" wp14:anchorId="07DC09FD" wp14:editId="3DC7D21D">
                <wp:simplePos x="0" y="0"/>
                <wp:positionH relativeFrom="column">
                  <wp:posOffset>-510540</wp:posOffset>
                </wp:positionH>
                <wp:positionV relativeFrom="paragraph">
                  <wp:posOffset>238760</wp:posOffset>
                </wp:positionV>
                <wp:extent cx="1356360" cy="2590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259080"/>
                        </a:xfrm>
                        <a:prstGeom prst="rect">
                          <a:avLst/>
                        </a:prstGeom>
                        <a:noFill/>
                        <a:ln w="9525">
                          <a:noFill/>
                          <a:miter lim="800000"/>
                          <a:headEnd/>
                          <a:tailEnd/>
                        </a:ln>
                      </wps:spPr>
                      <wps:txbx>
                        <w:txbxContent>
                          <w:p w14:paraId="50DDA4E6" w14:textId="77777777" w:rsidR="00F71789" w:rsidRPr="009118F9" w:rsidRDefault="00F71789" w:rsidP="00F71789">
                            <w:pPr>
                              <w:rPr>
                                <w:sz w:val="16"/>
                                <w:szCs w:val="16"/>
                                <w:lang w:val="es-MX"/>
                              </w:rPr>
                            </w:pPr>
                            <w:r w:rsidRPr="009118F9">
                              <w:rPr>
                                <w:sz w:val="16"/>
                                <w:szCs w:val="16"/>
                                <w:lang w:val="es-MX"/>
                              </w:rPr>
                              <w:t xml:space="preserve">New Oral Health Material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C09FD" id="_x0000_t202" coordsize="21600,21600" o:spt="202" path="m,l,21600r21600,l21600,xe">
                <v:stroke joinstyle="miter"/>
                <v:path gradientshapeok="t" o:connecttype="rect"/>
              </v:shapetype>
              <v:shape id="Text Box 2" o:spid="_x0000_s1026" type="#_x0000_t202" style="position:absolute;left:0;text-align:left;margin-left:-40.2pt;margin-top:18.8pt;width:106.8pt;height:20.4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" filled="f" stroked="f">
                <v:textbox>
                  <w:txbxContent>
                    <w:p w14:paraId="50DDA4E6" w14:textId="77777777" w:rsidR="00F71789" w:rsidRPr="009118F9" w:rsidRDefault="00F71789" w:rsidP="00F71789">
                      <w:pPr>
                        <w:rPr>
                          <w:sz w:val="16"/>
                          <w:szCs w:val="16"/>
                          <w:lang w:val="es-MX"/>
                        </w:rPr>
                      </w:pPr>
                      <w:r w:rsidRPr="009118F9">
                        <w:rPr>
                          <w:sz w:val="16"/>
                          <w:szCs w:val="16"/>
                          <w:lang w:val="es-MX"/>
                        </w:rPr>
                        <w:t xml:space="preserve">New Oral Health Material </w:t>
                      </w:r>
                    </w:p>
                  </w:txbxContent>
                </v:textbox>
                <w10:wrap type="square"/>
              </v:shape>
            </w:pict>
          </mc:Fallback>
        </mc:AlternateContent>
      </w:r>
      <w:r w:rsidRPr="00BB4E29">
        <w:rPr>
          <w:sz w:val="18"/>
          <w:szCs w:val="18"/>
        </w:rPr>
        <w:t>Oral health integration</w:t>
      </w:r>
    </w:p>
    <w:p w14:paraId="6B34EDE4" w14:textId="651CDDF8" w:rsidR="00F71789" w:rsidRDefault="00F71789" w:rsidP="00F71789">
      <w:pPr>
        <w:spacing w:after="0" w:line="240" w:lineRule="auto"/>
      </w:pPr>
    </w:p>
    <w:p w14:paraId="61B133DD" w14:textId="1968E3CE" w:rsidR="00BB4E29" w:rsidRPr="00F71789" w:rsidRDefault="004207C6" w:rsidP="00F71789">
      <w:pPr>
        <w:rPr>
          <w:b/>
        </w:rPr>
      </w:pPr>
      <w:r w:rsidRPr="00CA32CD">
        <w:rPr>
          <w:b/>
          <w:noProof/>
          <w:sz w:val="18"/>
          <w:szCs w:val="18"/>
        </w:rPr>
        <w:lastRenderedPageBreak/>
        <w:drawing>
          <wp:anchor distT="0" distB="0" distL="114300" distR="114300" simplePos="0" relativeHeight="251702272" behindDoc="0" locked="0" layoutInCell="1" allowOverlap="1" wp14:anchorId="2A944D09" wp14:editId="49C90B77">
            <wp:simplePos x="0" y="0"/>
            <wp:positionH relativeFrom="margin">
              <wp:posOffset>178122</wp:posOffset>
            </wp:positionH>
            <wp:positionV relativeFrom="margin">
              <wp:posOffset>-59376</wp:posOffset>
            </wp:positionV>
            <wp:extent cx="281940" cy="2819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81940" cy="281940"/>
                    </a:xfrm>
                    <a:prstGeom prst="rect">
                      <a:avLst/>
                    </a:prstGeom>
                    <a:noFill/>
                  </pic:spPr>
                </pic:pic>
              </a:graphicData>
            </a:graphic>
            <wp14:sizeRelH relativeFrom="margin">
              <wp14:pctWidth>0</wp14:pctWidth>
            </wp14:sizeRelH>
            <wp14:sizeRelV relativeFrom="margin">
              <wp14:pctHeight>0</wp14:pctHeight>
            </wp14:sizeRelV>
          </wp:anchor>
        </w:drawing>
      </w:r>
      <w:r w:rsidR="007849FA">
        <w:rPr>
          <w:b/>
        </w:rPr>
        <w:t xml:space="preserve">UMMS </w:t>
      </w:r>
      <w:bookmarkStart w:id="0" w:name="_GoBack"/>
      <w:bookmarkEnd w:id="0"/>
      <w:r w:rsidR="00F71789">
        <w:rPr>
          <w:b/>
        </w:rPr>
        <w:t>O</w:t>
      </w:r>
      <w:r w:rsidR="0083635A" w:rsidRPr="00CA32CD">
        <w:rPr>
          <w:b/>
        </w:rPr>
        <w:t>ral Health Integrated Curriculum</w:t>
      </w:r>
      <w:r w:rsidR="00AB5C60" w:rsidRPr="00CA32CD">
        <w:rPr>
          <w:b/>
        </w:rPr>
        <w:t xml:space="preserve"> at a Glance</w:t>
      </w:r>
      <w:r w:rsidR="0083635A" w:rsidRPr="00CA32CD">
        <w:rPr>
          <w:b/>
        </w:rPr>
        <w:t xml:space="preserve">: </w:t>
      </w:r>
    </w:p>
    <w:p w14:paraId="69615037" w14:textId="30B97A8A" w:rsidR="0083635A" w:rsidRDefault="0083635A" w:rsidP="0083635A">
      <w:pPr>
        <w:spacing w:after="0" w:line="240" w:lineRule="auto"/>
      </w:pPr>
    </w:p>
    <w:p w14:paraId="6D6F328A" w14:textId="03D39388" w:rsidR="0083635A" w:rsidRPr="004207C6" w:rsidRDefault="00AB5C60" w:rsidP="0083635A">
      <w:pPr>
        <w:spacing w:after="0" w:line="240" w:lineRule="auto"/>
        <w:rPr>
          <w:b/>
          <w:u w:val="single"/>
        </w:rPr>
      </w:pPr>
      <w:r w:rsidRPr="004207C6">
        <w:rPr>
          <w:b/>
          <w:u w:val="single"/>
        </w:rPr>
        <w:t>FOM</w:t>
      </w:r>
      <w:r w:rsidR="0083635A" w:rsidRPr="004207C6">
        <w:rPr>
          <w:b/>
          <w:u w:val="single"/>
        </w:rPr>
        <w:t xml:space="preserve"> 1:</w:t>
      </w:r>
    </w:p>
    <w:p w14:paraId="2C37E905" w14:textId="77777777" w:rsidR="00F165B7" w:rsidRPr="00F165B7" w:rsidRDefault="0083635A" w:rsidP="0083635A">
      <w:pPr>
        <w:pStyle w:val="ListParagraph"/>
        <w:numPr>
          <w:ilvl w:val="0"/>
          <w:numId w:val="1"/>
        </w:numPr>
        <w:spacing w:after="0" w:line="240" w:lineRule="auto"/>
        <w:rPr>
          <w:b/>
          <w:i/>
        </w:rPr>
      </w:pPr>
      <w:proofErr w:type="spellStart"/>
      <w:r w:rsidRPr="004207C6">
        <w:rPr>
          <w:b/>
        </w:rPr>
        <w:t>Po</w:t>
      </w:r>
      <w:r w:rsidR="0016128F">
        <w:rPr>
          <w:b/>
        </w:rPr>
        <w:t>HG</w:t>
      </w:r>
      <w:proofErr w:type="spellEnd"/>
      <w:r w:rsidR="0016128F">
        <w:rPr>
          <w:b/>
        </w:rPr>
        <w:t xml:space="preserve"> (Principles of Human Genetics)</w:t>
      </w:r>
      <w:r w:rsidRPr="004207C6">
        <w:rPr>
          <w:b/>
          <w:i/>
        </w:rPr>
        <w:t>:</w:t>
      </w:r>
      <w:r w:rsidR="0016128F">
        <w:rPr>
          <w:b/>
          <w:i/>
        </w:rPr>
        <w:t xml:space="preserve"> </w:t>
      </w:r>
      <w:r w:rsidRPr="0016128F">
        <w:rPr>
          <w:i/>
        </w:rPr>
        <w:t>Multi-Factorial Inheritance</w:t>
      </w:r>
      <w:r w:rsidR="00610E53" w:rsidRPr="0016128F">
        <w:rPr>
          <w:i/>
        </w:rPr>
        <w:t xml:space="preserve"> Lecture</w:t>
      </w:r>
      <w:r w:rsidR="00706FC0" w:rsidRPr="0016128F">
        <w:rPr>
          <w:i/>
        </w:rPr>
        <w:t>:</w:t>
      </w:r>
      <w:r w:rsidR="00706FC0">
        <w:t xml:space="preserve"> </w:t>
      </w:r>
      <w:r w:rsidR="00F165B7">
        <w:rPr>
          <w:i/>
          <w:iCs/>
        </w:rPr>
        <w:t xml:space="preserve">Slides: </w:t>
      </w:r>
      <w:r w:rsidR="00706FC0">
        <w:t xml:space="preserve">Cleft palate is mentioned as a multi-factorial congenital trait </w:t>
      </w:r>
      <w:r w:rsidR="00AB5C60">
        <w:t>and</w:t>
      </w:r>
      <w:r w:rsidR="00706FC0">
        <w:t xml:space="preserve"> used as an example for a threshold trait</w:t>
      </w:r>
      <w:r>
        <w:t>.</w:t>
      </w:r>
      <w:r w:rsidR="00706FC0">
        <w:t xml:space="preserve"> </w:t>
      </w:r>
    </w:p>
    <w:p w14:paraId="474B4B0E" w14:textId="77F3397B" w:rsidR="00AB5C60" w:rsidRPr="0016128F" w:rsidRDefault="00706FC0" w:rsidP="00F165B7">
      <w:pPr>
        <w:pStyle w:val="ListParagraph"/>
        <w:spacing w:after="0" w:line="240" w:lineRule="auto"/>
        <w:rPr>
          <w:b/>
          <w:i/>
        </w:rPr>
      </w:pPr>
      <w:r w:rsidRPr="0016128F">
        <w:rPr>
          <w:i/>
        </w:rPr>
        <w:t>Tumor Suppressors and Oncogenes (Cancer Genetics and Genomics) Lecture and Hereditary Cancer Syndromes Lecture:</w:t>
      </w:r>
      <w:r>
        <w:t xml:space="preserve"> </w:t>
      </w:r>
      <w:r w:rsidR="00F165B7">
        <w:rPr>
          <w:i/>
          <w:iCs/>
        </w:rPr>
        <w:t xml:space="preserve">Slides: </w:t>
      </w:r>
      <w:r>
        <w:t>Mucosal Neuromas photos are shown in discussion of multiple endocrine neoplasia and in discussion of hereditary cancer syndromes.</w:t>
      </w:r>
    </w:p>
    <w:p w14:paraId="7FDFF71A" w14:textId="391E8D2B" w:rsidR="00A019BC" w:rsidRPr="00FE1ED6" w:rsidRDefault="00A019BC" w:rsidP="0083635A">
      <w:pPr>
        <w:spacing w:after="0" w:line="240" w:lineRule="auto"/>
      </w:pPr>
    </w:p>
    <w:p w14:paraId="2D1E21BD" w14:textId="11DE270B" w:rsidR="00AB5C60" w:rsidRDefault="00706FC0" w:rsidP="004207C6">
      <w:pPr>
        <w:pStyle w:val="ListParagraph"/>
        <w:numPr>
          <w:ilvl w:val="0"/>
          <w:numId w:val="1"/>
        </w:numPr>
        <w:spacing w:after="0" w:line="240" w:lineRule="auto"/>
      </w:pPr>
      <w:r w:rsidRPr="004207C6">
        <w:rPr>
          <w:b/>
        </w:rPr>
        <w:t>BWCT</w:t>
      </w:r>
      <w:r w:rsidR="0016128F">
        <w:rPr>
          <w:b/>
        </w:rPr>
        <w:t xml:space="preserve"> (Building Working Cells and Tissues)</w:t>
      </w:r>
      <w:r w:rsidRPr="004207C6">
        <w:rPr>
          <w:b/>
        </w:rPr>
        <w:t>:</w:t>
      </w:r>
      <w:r>
        <w:t xml:space="preserve"> </w:t>
      </w:r>
      <w:r w:rsidR="00FE1ED6" w:rsidRPr="004207C6">
        <w:rPr>
          <w:i/>
        </w:rPr>
        <w:t xml:space="preserve">Lecture </w:t>
      </w:r>
      <w:r w:rsidR="005C6999">
        <w:rPr>
          <w:i/>
        </w:rPr>
        <w:t xml:space="preserve">Conference, </w:t>
      </w:r>
      <w:r w:rsidR="00FE1ED6" w:rsidRPr="004207C6">
        <w:rPr>
          <w:i/>
        </w:rPr>
        <w:t>and Lab:</w:t>
      </w:r>
      <w:r w:rsidR="00FE1ED6">
        <w:t xml:space="preserve"> </w:t>
      </w:r>
      <w:r w:rsidR="00F165B7">
        <w:rPr>
          <w:i/>
          <w:iCs/>
        </w:rPr>
        <w:t xml:space="preserve">Slides: </w:t>
      </w:r>
      <w:r w:rsidR="00F165B7">
        <w:rPr>
          <w:iCs/>
        </w:rPr>
        <w:t>M</w:t>
      </w:r>
      <w:r>
        <w:t xml:space="preserve">onkey lip and tongue are used in histology lecture and lab as a tool to identify different types of epithelium, muscle, and nerve bundles. </w:t>
      </w:r>
      <w:r w:rsidR="002F776F">
        <w:t>Scurvy</w:t>
      </w:r>
      <w:r w:rsidR="005C6999">
        <w:t xml:space="preserve"> discussed</w:t>
      </w:r>
      <w:r w:rsidR="0016128F">
        <w:t xml:space="preserve"> including oral findings</w:t>
      </w:r>
      <w:r w:rsidR="002F776F">
        <w:t xml:space="preserve">. Diabetes conference with </w:t>
      </w:r>
      <w:r w:rsidR="0016128F">
        <w:t>discussion</w:t>
      </w:r>
      <w:r w:rsidR="002F776F">
        <w:t xml:space="preserve"> </w:t>
      </w:r>
      <w:r w:rsidR="0016128F">
        <w:t>of</w:t>
      </w:r>
      <w:r w:rsidR="002F776F">
        <w:t xml:space="preserve"> periodontitis</w:t>
      </w:r>
      <w:r w:rsidR="005C6999">
        <w:t xml:space="preserve"> </w:t>
      </w:r>
      <w:r w:rsidR="0016128F">
        <w:t>association with</w:t>
      </w:r>
      <w:r w:rsidR="005C6999">
        <w:t xml:space="preserve"> HbA1c</w:t>
      </w:r>
      <w:r w:rsidR="002F776F">
        <w:t>.</w:t>
      </w:r>
    </w:p>
    <w:p w14:paraId="78DA3050" w14:textId="77777777" w:rsidR="00A019BC" w:rsidRDefault="00A019BC" w:rsidP="0083635A">
      <w:pPr>
        <w:spacing w:after="0" w:line="240" w:lineRule="auto"/>
      </w:pPr>
    </w:p>
    <w:p w14:paraId="0598F267" w14:textId="128C7B69" w:rsidR="00A019BC" w:rsidRDefault="0083635A" w:rsidP="004207C6">
      <w:pPr>
        <w:pStyle w:val="ListParagraph"/>
        <w:numPr>
          <w:ilvl w:val="0"/>
          <w:numId w:val="1"/>
        </w:numPr>
        <w:spacing w:after="0" w:line="240" w:lineRule="auto"/>
      </w:pPr>
      <w:proofErr w:type="spellStart"/>
      <w:r w:rsidRPr="004207C6">
        <w:rPr>
          <w:b/>
        </w:rPr>
        <w:t>PoP</w:t>
      </w:r>
      <w:proofErr w:type="spellEnd"/>
      <w:r w:rsidR="0016128F">
        <w:rPr>
          <w:b/>
        </w:rPr>
        <w:t xml:space="preserve"> (Principles of Pharmacology)</w:t>
      </w:r>
      <w:r w:rsidRPr="004207C6">
        <w:rPr>
          <w:b/>
        </w:rPr>
        <w:t>:</w:t>
      </w:r>
      <w:r>
        <w:t xml:space="preserve"> </w:t>
      </w:r>
      <w:r w:rsidR="00D351F8" w:rsidRPr="004207C6">
        <w:rPr>
          <w:i/>
        </w:rPr>
        <w:t>Muscarinic Handout/Lecture:</w:t>
      </w:r>
      <w:r w:rsidR="00D351F8">
        <w:t xml:space="preserve"> </w:t>
      </w:r>
      <w:r w:rsidR="00F165B7">
        <w:rPr>
          <w:i/>
          <w:iCs/>
        </w:rPr>
        <w:t xml:space="preserve">Slides: </w:t>
      </w:r>
      <w:r w:rsidR="00D351F8">
        <w:t>Mention of drugs used to treat xerostomia (pilocarpine</w:t>
      </w:r>
      <w:r w:rsidR="00D351F8" w:rsidRPr="00A019BC">
        <w:t>).</w:t>
      </w:r>
    </w:p>
    <w:p w14:paraId="5A9FDEDA" w14:textId="57E821AF" w:rsidR="00AB5C60" w:rsidRDefault="00D351F8" w:rsidP="0016128F">
      <w:pPr>
        <w:spacing w:after="0" w:line="240" w:lineRule="auto"/>
        <w:ind w:left="720"/>
      </w:pPr>
      <w:r w:rsidRPr="00A019BC">
        <w:rPr>
          <w:i/>
        </w:rPr>
        <w:t>Multiple Lectures:</w:t>
      </w:r>
      <w:r>
        <w:t xml:space="preserve"> Mention of medications that can cause xerostomia and medications that stimulate the salivary glands. </w:t>
      </w:r>
      <w:r w:rsidR="005C6999">
        <w:t xml:space="preserve">Additional clinical correlate </w:t>
      </w:r>
      <w:r w:rsidR="0016128F">
        <w:t>of</w:t>
      </w:r>
      <w:r w:rsidR="005C6999">
        <w:t xml:space="preserve"> dry mouth and oral health</w:t>
      </w:r>
      <w:r w:rsidR="0016128F">
        <w:t xml:space="preserve"> effects including caries and fissured tongue</w:t>
      </w:r>
      <w:r w:rsidR="005C6999">
        <w:t>.</w:t>
      </w:r>
    </w:p>
    <w:p w14:paraId="6D7C2948" w14:textId="77777777" w:rsidR="00A019BC" w:rsidRDefault="00A019BC" w:rsidP="0083635A">
      <w:pPr>
        <w:spacing w:after="0" w:line="240" w:lineRule="auto"/>
      </w:pPr>
    </w:p>
    <w:p w14:paraId="33314619" w14:textId="60EF9383" w:rsidR="00A019BC" w:rsidRDefault="0083635A" w:rsidP="004207C6">
      <w:pPr>
        <w:pStyle w:val="ListParagraph"/>
        <w:numPr>
          <w:ilvl w:val="0"/>
          <w:numId w:val="2"/>
        </w:numPr>
        <w:spacing w:after="0" w:line="240" w:lineRule="auto"/>
      </w:pPr>
      <w:r w:rsidRPr="004207C6">
        <w:rPr>
          <w:b/>
        </w:rPr>
        <w:t>DSF</w:t>
      </w:r>
      <w:r w:rsidR="0016128F">
        <w:rPr>
          <w:b/>
        </w:rPr>
        <w:t xml:space="preserve"> (Development, Structure and Function)</w:t>
      </w:r>
      <w:r w:rsidRPr="004207C6">
        <w:rPr>
          <w:b/>
        </w:rPr>
        <w:t>:</w:t>
      </w:r>
      <w:r>
        <w:t xml:space="preserve"> </w:t>
      </w:r>
      <w:r w:rsidR="00FE1ED6" w:rsidRPr="004207C6">
        <w:rPr>
          <w:b/>
          <w:i/>
        </w:rPr>
        <w:t>Block 6</w:t>
      </w:r>
      <w:r w:rsidR="00A019BC" w:rsidRPr="004207C6">
        <w:rPr>
          <w:b/>
          <w:i/>
        </w:rPr>
        <w:t xml:space="preserve">: </w:t>
      </w:r>
      <w:r w:rsidR="00FE1ED6" w:rsidRPr="004207C6">
        <w:rPr>
          <w:i/>
        </w:rPr>
        <w:t>GI: Overview of Oral Cavity/Esophagus Lecture:</w:t>
      </w:r>
      <w:r w:rsidR="00F165B7">
        <w:rPr>
          <w:i/>
        </w:rPr>
        <w:t xml:space="preserve"> </w:t>
      </w:r>
      <w:r w:rsidR="00F165B7">
        <w:rPr>
          <w:i/>
          <w:iCs/>
        </w:rPr>
        <w:t xml:space="preserve">Slides: </w:t>
      </w:r>
      <w:r w:rsidR="00FE1ED6">
        <w:t xml:space="preserve"> </w:t>
      </w:r>
      <w:r w:rsidR="00F165B7">
        <w:t xml:space="preserve">Discuss </w:t>
      </w:r>
      <w:r w:rsidR="00FE1ED6">
        <w:t xml:space="preserve">oral cavity and its role in digestion as well as sagittal cut diagram of oral cavity and neck. Mechanics of swallowing discussed. </w:t>
      </w:r>
    </w:p>
    <w:p w14:paraId="30C118F4" w14:textId="61FAE1C1" w:rsidR="00A019BC" w:rsidRDefault="00FE1ED6" w:rsidP="0016128F">
      <w:pPr>
        <w:spacing w:after="0" w:line="240" w:lineRule="auto"/>
        <w:ind w:left="720"/>
      </w:pPr>
      <w:r w:rsidRPr="00A019BC">
        <w:rPr>
          <w:i/>
        </w:rPr>
        <w:t>GI Physiology Lecture:</w:t>
      </w:r>
      <w:r>
        <w:t xml:space="preserve"> </w:t>
      </w:r>
      <w:r w:rsidR="00F165B7">
        <w:rPr>
          <w:i/>
          <w:iCs/>
        </w:rPr>
        <w:t xml:space="preserve">Slides: </w:t>
      </w:r>
      <w:r>
        <w:t xml:space="preserve">Saliva discussed in terms of production and function. Antibacterial and acid neutralization </w:t>
      </w:r>
      <w:r w:rsidR="005C6999">
        <w:t xml:space="preserve">function of saliva and effect on teeth. </w:t>
      </w:r>
      <w:r w:rsidR="00B25322">
        <w:t>Clinical photos showing effect of loss of saliva on mouth.</w:t>
      </w:r>
    </w:p>
    <w:p w14:paraId="0F620306" w14:textId="3E1AB7D9" w:rsidR="00A019BC" w:rsidRDefault="00FE1ED6" w:rsidP="0016128F">
      <w:pPr>
        <w:spacing w:after="0" w:line="240" w:lineRule="auto"/>
        <w:ind w:firstLine="720"/>
      </w:pPr>
      <w:r w:rsidRPr="00A019BC">
        <w:rPr>
          <w:i/>
        </w:rPr>
        <w:t>GERD Clinical Correlation Lecture:</w:t>
      </w:r>
      <w:r>
        <w:t xml:space="preserve"> GERD linked to dental erosion. </w:t>
      </w:r>
    </w:p>
    <w:p w14:paraId="5655F78E" w14:textId="70B388CB" w:rsidR="00A019BC" w:rsidRPr="00DD3C7C" w:rsidRDefault="0016128F" w:rsidP="00DD3C7C">
      <w:pPr>
        <w:pStyle w:val="ListParagraph"/>
        <w:numPr>
          <w:ilvl w:val="0"/>
          <w:numId w:val="2"/>
        </w:numPr>
        <w:spacing w:after="0" w:line="240" w:lineRule="auto"/>
        <w:rPr>
          <w:i/>
        </w:rPr>
      </w:pPr>
      <w:r>
        <w:rPr>
          <w:b/>
          <w:i/>
        </w:rPr>
        <w:t xml:space="preserve">DSF: </w:t>
      </w:r>
      <w:r w:rsidR="00FE1ED6" w:rsidRPr="00DD3C7C">
        <w:rPr>
          <w:b/>
          <w:i/>
        </w:rPr>
        <w:t>Block 8</w:t>
      </w:r>
      <w:r w:rsidR="00FE1ED6" w:rsidRPr="00DD3C7C">
        <w:rPr>
          <w:i/>
        </w:rPr>
        <w:t>:</w:t>
      </w:r>
      <w:r w:rsidR="0083635A" w:rsidRPr="00DD3C7C">
        <w:rPr>
          <w:i/>
        </w:rPr>
        <w:t xml:space="preserve"> Head and Nec</w:t>
      </w:r>
      <w:r w:rsidR="00FE1ED6" w:rsidRPr="00DD3C7C">
        <w:rPr>
          <w:i/>
        </w:rPr>
        <w:t xml:space="preserve">k: </w:t>
      </w:r>
      <w:r w:rsidR="00AC15CE" w:rsidRPr="00DD3C7C">
        <w:rPr>
          <w:i/>
        </w:rPr>
        <w:t>Cranial Nerves and Skull Overview Lecture:</w:t>
      </w:r>
      <w:r w:rsidR="00AC15CE">
        <w:t xml:space="preserve"> </w:t>
      </w:r>
      <w:r w:rsidR="00F165B7">
        <w:rPr>
          <w:i/>
          <w:iCs/>
        </w:rPr>
        <w:t xml:space="preserve">Slides: </w:t>
      </w:r>
      <w:r w:rsidR="00AC15CE">
        <w:t xml:space="preserve">Innervation of salivary glands, palate, motor </w:t>
      </w:r>
      <w:r>
        <w:t>for</w:t>
      </w:r>
      <w:r w:rsidR="00AC15CE">
        <w:t xml:space="preserve"> lips and mouth, and bones that make up the oral cavity discussed</w:t>
      </w:r>
      <w:r w:rsidR="00B6244E">
        <w:t xml:space="preserve"> (these topics are covered in multiple lectures in this block</w:t>
      </w:r>
      <w:r w:rsidR="00B6244E" w:rsidRPr="00DD3C7C">
        <w:rPr>
          <w:i/>
        </w:rPr>
        <w:t>)</w:t>
      </w:r>
      <w:r w:rsidR="00AC15CE" w:rsidRPr="00DD3C7C">
        <w:rPr>
          <w:i/>
        </w:rPr>
        <w:t xml:space="preserve">. </w:t>
      </w:r>
    </w:p>
    <w:p w14:paraId="10855BCF" w14:textId="77777777" w:rsidR="00A019BC" w:rsidRDefault="00AC15CE" w:rsidP="0016128F">
      <w:pPr>
        <w:spacing w:after="0" w:line="240" w:lineRule="auto"/>
        <w:ind w:left="720"/>
      </w:pPr>
      <w:r w:rsidRPr="00A019BC">
        <w:rPr>
          <w:i/>
        </w:rPr>
        <w:t xml:space="preserve">Anatomy of the Neck Lecture (Lecture and Dissection): </w:t>
      </w:r>
      <w:r>
        <w:t>Anatomy of the neck and dissection of the neck. Clinical importance of the retropharyngeal space discussed as well as the trauma zones of the head and neck including trauma to the oral cavity.</w:t>
      </w:r>
    </w:p>
    <w:p w14:paraId="27DE94B3" w14:textId="77777777" w:rsidR="00A019BC" w:rsidRDefault="00AC15CE" w:rsidP="0016128F">
      <w:pPr>
        <w:spacing w:after="0" w:line="240" w:lineRule="auto"/>
        <w:ind w:left="720"/>
      </w:pPr>
      <w:r w:rsidRPr="00A019BC">
        <w:rPr>
          <w:i/>
        </w:rPr>
        <w:t>Oral Cavity Lecture:</w:t>
      </w:r>
      <w:r>
        <w:t xml:space="preserve"> Review of spaces of the oral cavity along with anatomy of gums and teeth. Tooth numbering taught</w:t>
      </w:r>
      <w:r w:rsidR="00B6244E">
        <w:t xml:space="preserve"> as well as </w:t>
      </w:r>
      <w:proofErr w:type="spellStart"/>
      <w:r w:rsidR="00B6244E">
        <w:t>neurovasculature</w:t>
      </w:r>
      <w:proofErr w:type="spellEnd"/>
      <w:r w:rsidR="00B6244E">
        <w:t xml:space="preserve"> of the oral cavity. </w:t>
      </w:r>
    </w:p>
    <w:p w14:paraId="64491E51" w14:textId="51D1B2D8" w:rsidR="00A019BC" w:rsidRDefault="00B6244E" w:rsidP="0016128F">
      <w:pPr>
        <w:spacing w:after="0" w:line="240" w:lineRule="auto"/>
        <w:ind w:left="720"/>
      </w:pPr>
      <w:r w:rsidRPr="00A019BC">
        <w:rPr>
          <w:i/>
        </w:rPr>
        <w:t>Oral Anatomy: Clinical Correlation</w:t>
      </w:r>
      <w:r w:rsidR="00F165B7">
        <w:rPr>
          <w:i/>
        </w:rPr>
        <w:t xml:space="preserve"> Lecture</w:t>
      </w:r>
      <w:r w:rsidRPr="00A019BC">
        <w:rPr>
          <w:i/>
        </w:rPr>
        <w:t>:</w:t>
      </w:r>
      <w:r>
        <w:t xml:space="preserve"> Discussion of clinical case of tooth pain and the progression of tooth infection to abscess to systemic infection. Lecture includes the discussion of social determinants of health affecting access to appropriate dental care. Stages of tooth decay discussed as well as the link between gum disease, mouth inflammation, and chronic illness.</w:t>
      </w:r>
      <w:r w:rsidR="00D351F8">
        <w:t xml:space="preserve"> </w:t>
      </w:r>
    </w:p>
    <w:p w14:paraId="462A3823" w14:textId="74C6F8C9" w:rsidR="00A019BC" w:rsidRDefault="00D351F8" w:rsidP="0016128F">
      <w:pPr>
        <w:spacing w:after="0" w:line="240" w:lineRule="auto"/>
        <w:ind w:left="720"/>
      </w:pPr>
      <w:r w:rsidRPr="00A019BC">
        <w:rPr>
          <w:i/>
        </w:rPr>
        <w:t>Histology of Oral Cavity:</w:t>
      </w:r>
      <w:r>
        <w:t xml:space="preserve"> </w:t>
      </w:r>
      <w:r w:rsidR="00F165B7">
        <w:rPr>
          <w:i/>
          <w:iCs/>
        </w:rPr>
        <w:t xml:space="preserve">Slides: </w:t>
      </w:r>
      <w:r>
        <w:t xml:space="preserve">Mucosa of lip, cheek, soft palate, tongue, gingiva, and hard palate discussed. Lip, tongue, and salivary gland micrographs discussed. </w:t>
      </w:r>
    </w:p>
    <w:p w14:paraId="2CF3500A" w14:textId="10431B94" w:rsidR="00A019BC" w:rsidRDefault="00D351F8" w:rsidP="0016128F">
      <w:pPr>
        <w:spacing w:after="0" w:line="240" w:lineRule="auto"/>
        <w:ind w:firstLine="720"/>
      </w:pPr>
      <w:r w:rsidRPr="00A019BC">
        <w:rPr>
          <w:i/>
        </w:rPr>
        <w:t>Pharynx and Larynx Lecture:</w:t>
      </w:r>
      <w:r>
        <w:t xml:space="preserve"> </w:t>
      </w:r>
      <w:r w:rsidR="00F165B7">
        <w:rPr>
          <w:i/>
          <w:iCs/>
        </w:rPr>
        <w:t xml:space="preserve">Slides: </w:t>
      </w:r>
      <w:r>
        <w:t xml:space="preserve">Anatomy of these structures reviewed in lecture and dissection. </w:t>
      </w:r>
    </w:p>
    <w:p w14:paraId="2DE175EA" w14:textId="7985A73F" w:rsidR="00A019BC" w:rsidRDefault="00D351F8" w:rsidP="0016128F">
      <w:pPr>
        <w:spacing w:after="0" w:line="240" w:lineRule="auto"/>
        <w:ind w:left="720"/>
      </w:pPr>
      <w:r w:rsidRPr="00A019BC">
        <w:rPr>
          <w:i/>
        </w:rPr>
        <w:t>Development of Head and Neck Lecture:</w:t>
      </w:r>
      <w:r>
        <w:t xml:space="preserve"> </w:t>
      </w:r>
      <w:r w:rsidR="00F165B7">
        <w:rPr>
          <w:i/>
          <w:iCs/>
        </w:rPr>
        <w:t xml:space="preserve">Slides: </w:t>
      </w:r>
      <w:r>
        <w:t xml:space="preserve">Embryological development of the oral cavity with mention of pharyngeal fistulas and cysts and the formation of cleft palates. Discussion of different types of cleft palates. </w:t>
      </w:r>
    </w:p>
    <w:p w14:paraId="0C2B50AB" w14:textId="687FC9AB" w:rsidR="00AB5C60" w:rsidRDefault="00D351F8" w:rsidP="0016128F">
      <w:pPr>
        <w:spacing w:after="0" w:line="240" w:lineRule="auto"/>
        <w:ind w:firstLine="720"/>
      </w:pPr>
      <w:r w:rsidRPr="00A019BC">
        <w:rPr>
          <w:i/>
        </w:rPr>
        <w:t>Lab/Dissection:</w:t>
      </w:r>
      <w:r>
        <w:t xml:space="preserve"> Dissection of the oral cavity as well as dry lab</w:t>
      </w:r>
      <w:r w:rsidR="0016128F">
        <w:t xml:space="preserve"> with skulls</w:t>
      </w:r>
      <w:r>
        <w:t xml:space="preserve"> to practice numbering teeth</w:t>
      </w:r>
      <w:r w:rsidR="0016128F">
        <w:t>, oral terminology</w:t>
      </w:r>
      <w:r>
        <w:t xml:space="preserve">. </w:t>
      </w:r>
    </w:p>
    <w:p w14:paraId="66046493" w14:textId="3A187226" w:rsidR="005C6999" w:rsidRPr="005C6999" w:rsidRDefault="005C6999" w:rsidP="00272444">
      <w:pPr>
        <w:spacing w:after="0" w:line="240" w:lineRule="auto"/>
        <w:ind w:firstLine="720"/>
      </w:pPr>
      <w:r>
        <w:rPr>
          <w:i/>
          <w:iCs/>
        </w:rPr>
        <w:t xml:space="preserve">Study material: </w:t>
      </w:r>
      <w:r>
        <w:t>Image of the Day (IOD) with tooth numbering practice.</w:t>
      </w:r>
    </w:p>
    <w:p w14:paraId="42BAADEB" w14:textId="4A3FC5E8" w:rsidR="005C6999" w:rsidRPr="005C6999" w:rsidRDefault="005C6999" w:rsidP="00272444">
      <w:pPr>
        <w:spacing w:after="0" w:line="240" w:lineRule="auto"/>
        <w:ind w:firstLine="720"/>
      </w:pPr>
      <w:r>
        <w:rPr>
          <w:i/>
          <w:iCs/>
        </w:rPr>
        <w:t xml:space="preserve">Exam: </w:t>
      </w:r>
      <w:r>
        <w:t>2 oral health questions on unit exam.</w:t>
      </w:r>
    </w:p>
    <w:p w14:paraId="5B2D6738" w14:textId="77777777" w:rsidR="00A019BC" w:rsidRDefault="00A019BC" w:rsidP="0083635A">
      <w:pPr>
        <w:spacing w:after="0" w:line="240" w:lineRule="auto"/>
      </w:pPr>
    </w:p>
    <w:p w14:paraId="11BDF310" w14:textId="1A5BF6FB" w:rsidR="00A019BC" w:rsidRDefault="0083635A" w:rsidP="005C6999">
      <w:pPr>
        <w:pStyle w:val="ListParagraph"/>
        <w:numPr>
          <w:ilvl w:val="0"/>
          <w:numId w:val="2"/>
        </w:numPr>
      </w:pPr>
      <w:r w:rsidRPr="00DD3C7C">
        <w:rPr>
          <w:b/>
        </w:rPr>
        <w:lastRenderedPageBreak/>
        <w:t>DCS</w:t>
      </w:r>
      <w:r w:rsidR="00272444">
        <w:rPr>
          <w:b/>
        </w:rPr>
        <w:t xml:space="preserve"> 1 (Doctoring and Clinical Skills)</w:t>
      </w:r>
      <w:r w:rsidRPr="00DD3C7C">
        <w:rPr>
          <w:b/>
        </w:rPr>
        <w:t>:</w:t>
      </w:r>
      <w:r>
        <w:t xml:space="preserve"> </w:t>
      </w:r>
      <w:r w:rsidR="00067990" w:rsidRPr="00067990">
        <w:rPr>
          <w:i/>
        </w:rPr>
        <w:t>Small group:</w:t>
      </w:r>
      <w:r w:rsidR="00067990">
        <w:t xml:space="preserve"> </w:t>
      </w:r>
      <w:r>
        <w:t>Oral Health R</w:t>
      </w:r>
      <w:r w:rsidR="00BE0E1F">
        <w:t>eview of Symptoms questions to ask in a patient interview. MOUTH: Condition of teeth, pain in mouth</w:t>
      </w:r>
      <w:r w:rsidR="00067990">
        <w:t>/</w:t>
      </w:r>
      <w:r w:rsidR="00BE0E1F">
        <w:t>tongue, bleeding gums, lesions in mouth, tongue or lips. 8. THROAT: Soreness, hoarseness, dysphagia</w:t>
      </w:r>
      <w:r w:rsidR="005C6999">
        <w:t>.</w:t>
      </w:r>
    </w:p>
    <w:p w14:paraId="27168022" w14:textId="77777777" w:rsidR="00B25322" w:rsidRDefault="00B25322" w:rsidP="00B25322">
      <w:pPr>
        <w:pStyle w:val="ListParagraph"/>
      </w:pPr>
    </w:p>
    <w:p w14:paraId="5590ED98" w14:textId="29A51C14" w:rsidR="00B25322" w:rsidRDefault="00B25322" w:rsidP="005C6999">
      <w:pPr>
        <w:pStyle w:val="ListParagraph"/>
        <w:numPr>
          <w:ilvl w:val="0"/>
          <w:numId w:val="2"/>
        </w:numPr>
      </w:pPr>
      <w:r>
        <w:rPr>
          <w:b/>
          <w:bCs/>
        </w:rPr>
        <w:t>DOH</w:t>
      </w:r>
      <w:r w:rsidR="00272444">
        <w:rPr>
          <w:b/>
          <w:bCs/>
        </w:rPr>
        <w:t xml:space="preserve"> (Determinants of Health)</w:t>
      </w:r>
      <w:r>
        <w:rPr>
          <w:b/>
          <w:bCs/>
        </w:rPr>
        <w:t xml:space="preserve">, Epi-Bio Stats: </w:t>
      </w:r>
      <w:r>
        <w:rPr>
          <w:i/>
          <w:iCs/>
        </w:rPr>
        <w:t xml:space="preserve">Small group: </w:t>
      </w:r>
      <w:r>
        <w:t>Cohort study on periodontitis and CVD risk. Social determinants of health questions related to the paper for small group discussion.</w:t>
      </w:r>
    </w:p>
    <w:p w14:paraId="5D82A340" w14:textId="77777777" w:rsidR="005C6999" w:rsidRDefault="005C6999" w:rsidP="005C6999">
      <w:pPr>
        <w:pStyle w:val="ListParagraph"/>
      </w:pPr>
    </w:p>
    <w:p w14:paraId="5917E9AE" w14:textId="081FD966" w:rsidR="00272444" w:rsidRDefault="0083635A" w:rsidP="0083635A">
      <w:pPr>
        <w:pStyle w:val="ListParagraph"/>
        <w:numPr>
          <w:ilvl w:val="0"/>
          <w:numId w:val="2"/>
        </w:numPr>
        <w:spacing w:after="0" w:line="240" w:lineRule="auto"/>
      </w:pPr>
      <w:r w:rsidRPr="00DD3C7C">
        <w:rPr>
          <w:b/>
        </w:rPr>
        <w:t>PD</w:t>
      </w:r>
      <w:r w:rsidR="00272444">
        <w:rPr>
          <w:b/>
        </w:rPr>
        <w:t xml:space="preserve"> 1 (Physical Diagnosis)</w:t>
      </w:r>
      <w:r w:rsidRPr="00DD3C7C">
        <w:rPr>
          <w:b/>
        </w:rPr>
        <w:t>:</w:t>
      </w:r>
      <w:r>
        <w:t xml:space="preserve"> </w:t>
      </w:r>
      <w:r w:rsidR="003B2AFC">
        <w:rPr>
          <w:i/>
          <w:iCs/>
        </w:rPr>
        <w:t xml:space="preserve">Small group: </w:t>
      </w:r>
      <w:r w:rsidR="006D054A">
        <w:t xml:space="preserve">Perform head, neck, and </w:t>
      </w:r>
      <w:r w:rsidR="00BE0E1F">
        <w:t xml:space="preserve">proper </w:t>
      </w:r>
      <w:r w:rsidR="006D054A">
        <w:t>systematic mouth exam</w:t>
      </w:r>
      <w:r w:rsidR="00272444">
        <w:t xml:space="preserve"> (7 items)</w:t>
      </w:r>
      <w:r w:rsidR="00BE0E1F">
        <w:t>.</w:t>
      </w:r>
      <w:r w:rsidR="00272444">
        <w:t xml:space="preserve">  Use HEEN</w:t>
      </w:r>
      <w:r w:rsidR="00272444" w:rsidRPr="00272444">
        <w:rPr>
          <w:b/>
          <w:u w:val="single"/>
        </w:rPr>
        <w:t>O</w:t>
      </w:r>
      <w:r w:rsidR="00272444">
        <w:t>T.</w:t>
      </w:r>
      <w:r w:rsidR="00BE0E1F">
        <w:t xml:space="preserve"> </w:t>
      </w:r>
      <w:r w:rsidR="00272444">
        <w:t>Faculty calibration on exam.</w:t>
      </w:r>
    </w:p>
    <w:p w14:paraId="260B3A97" w14:textId="6B5ADF72" w:rsidR="00A019BC" w:rsidRDefault="00272444" w:rsidP="00272444">
      <w:pPr>
        <w:spacing w:after="0" w:line="240" w:lineRule="auto"/>
        <w:ind w:firstLine="720"/>
      </w:pPr>
      <w:r w:rsidRPr="00272444">
        <w:rPr>
          <w:i/>
        </w:rPr>
        <w:t>Exam</w:t>
      </w:r>
      <w:r>
        <w:t xml:space="preserve">: </w:t>
      </w:r>
      <w:r w:rsidR="005C6999">
        <w:t xml:space="preserve">Tested on </w:t>
      </w:r>
      <w:r>
        <w:t xml:space="preserve">7 oral exam items </w:t>
      </w:r>
      <w:r w:rsidR="005C6999">
        <w:t>in the PD</w:t>
      </w:r>
      <w:r>
        <w:t xml:space="preserve"> 1</w:t>
      </w:r>
      <w:r w:rsidR="005C6999">
        <w:t xml:space="preserve"> </w:t>
      </w:r>
      <w:r>
        <w:t>practical examination</w:t>
      </w:r>
      <w:r w:rsidR="005C6999">
        <w:t>.</w:t>
      </w:r>
    </w:p>
    <w:p w14:paraId="3BD34095" w14:textId="77777777" w:rsidR="005C6999" w:rsidRDefault="005C6999" w:rsidP="005C6999">
      <w:pPr>
        <w:pStyle w:val="ListParagraph"/>
        <w:spacing w:after="0" w:line="240" w:lineRule="auto"/>
      </w:pPr>
    </w:p>
    <w:p w14:paraId="62699103" w14:textId="1EC1FD78" w:rsidR="002433DE" w:rsidRPr="00DD3C7C" w:rsidRDefault="0083635A" w:rsidP="00DD3C7C">
      <w:pPr>
        <w:pStyle w:val="ListParagraph"/>
        <w:numPr>
          <w:ilvl w:val="0"/>
          <w:numId w:val="2"/>
        </w:numPr>
        <w:spacing w:after="0" w:line="240" w:lineRule="auto"/>
        <w:rPr>
          <w:b/>
          <w:i/>
        </w:rPr>
      </w:pPr>
      <w:r w:rsidRPr="00DD3C7C">
        <w:rPr>
          <w:b/>
        </w:rPr>
        <w:t>INF</w:t>
      </w:r>
      <w:r w:rsidR="00CE6EA7">
        <w:rPr>
          <w:b/>
        </w:rPr>
        <w:t xml:space="preserve"> (Infections)</w:t>
      </w:r>
      <w:r w:rsidRPr="00DD3C7C">
        <w:rPr>
          <w:b/>
        </w:rPr>
        <w:t>:</w:t>
      </w:r>
      <w:r>
        <w:t xml:space="preserve"> </w:t>
      </w:r>
      <w:r w:rsidR="002433DE" w:rsidRPr="00DD3C7C">
        <w:rPr>
          <w:b/>
          <w:i/>
        </w:rPr>
        <w:t>Block 1:</w:t>
      </w:r>
    </w:p>
    <w:p w14:paraId="5061A169" w14:textId="3BE3924D" w:rsidR="002433DE" w:rsidRDefault="002433DE" w:rsidP="00CE6EA7">
      <w:pPr>
        <w:spacing w:after="0" w:line="240" w:lineRule="auto"/>
        <w:ind w:left="720"/>
      </w:pPr>
      <w:r>
        <w:rPr>
          <w:i/>
        </w:rPr>
        <w:t xml:space="preserve">Microbiome Lecture: </w:t>
      </w:r>
      <w:r w:rsidR="00067990">
        <w:rPr>
          <w:i/>
          <w:iCs/>
        </w:rPr>
        <w:t xml:space="preserve">Slides: </w:t>
      </w:r>
      <w:r>
        <w:t>Endocarditis</w:t>
      </w:r>
      <w:r w:rsidR="00CE6EA7">
        <w:t xml:space="preserve"> (SBE)</w:t>
      </w:r>
      <w:r>
        <w:t xml:space="preserve"> prophylaxis mentioned for high risk individuals who undergo </w:t>
      </w:r>
      <w:r w:rsidR="00CE6EA7">
        <w:t xml:space="preserve">oral </w:t>
      </w:r>
      <w:r>
        <w:t>procedures</w:t>
      </w:r>
      <w:r w:rsidR="00CE6EA7">
        <w:t>.</w:t>
      </w:r>
      <w:r>
        <w:t xml:space="preserve"> Slide on </w:t>
      </w:r>
      <w:r w:rsidR="00CE6EA7">
        <w:t xml:space="preserve">oral biofilm, </w:t>
      </w:r>
      <w:r>
        <w:t xml:space="preserve">caries/cavities naming Streptococcus </w:t>
      </w:r>
      <w:proofErr w:type="spellStart"/>
      <w:r>
        <w:t>Mutans</w:t>
      </w:r>
      <w:proofErr w:type="spellEnd"/>
      <w:r>
        <w:t xml:space="preserve"> as the main cause of</w:t>
      </w:r>
      <w:r w:rsidR="00A86806">
        <w:t xml:space="preserve"> </w:t>
      </w:r>
      <w:r>
        <w:t>caries. Discussion of interaction between bacteria, sugar, and acid and the effects on tooth enamel. Link between local and systemic inflammat</w:t>
      </w:r>
      <w:r w:rsidR="00067990">
        <w:t>ion</w:t>
      </w:r>
      <w:r>
        <w:t xml:space="preserve"> increasing risk for heart disease and diabetes. </w:t>
      </w:r>
    </w:p>
    <w:p w14:paraId="1035FE90" w14:textId="06518BD6" w:rsidR="002433DE" w:rsidRDefault="002433DE" w:rsidP="00CE6EA7">
      <w:pPr>
        <w:spacing w:after="0" w:line="240" w:lineRule="auto"/>
        <w:ind w:left="720"/>
      </w:pPr>
      <w:r>
        <w:rPr>
          <w:i/>
        </w:rPr>
        <w:t>Streptococci &amp; Enterococci Lecture:</w:t>
      </w:r>
      <w:r w:rsidR="00067990">
        <w:rPr>
          <w:i/>
        </w:rPr>
        <w:t xml:space="preserve"> </w:t>
      </w:r>
      <w:r w:rsidR="00067990">
        <w:rPr>
          <w:i/>
          <w:iCs/>
        </w:rPr>
        <w:t xml:space="preserve">Slides: </w:t>
      </w:r>
      <w:r>
        <w:rPr>
          <w:i/>
        </w:rPr>
        <w:t xml:space="preserve"> </w:t>
      </w:r>
      <w:r w:rsidR="00CE6EA7">
        <w:t>C</w:t>
      </w:r>
      <w:r>
        <w:t>omplications of GAS discussed</w:t>
      </w:r>
      <w:r w:rsidR="00CE6EA7">
        <w:t xml:space="preserve"> including </w:t>
      </w:r>
      <w:r w:rsidR="00CB55E2">
        <w:t>SBE</w:t>
      </w:r>
      <w:r>
        <w:t xml:space="preserve">. </w:t>
      </w:r>
      <w:r w:rsidR="005C6999">
        <w:t xml:space="preserve">Additional slides added on dental flora. </w:t>
      </w:r>
    </w:p>
    <w:p w14:paraId="5ABD8122" w14:textId="4689AEB4" w:rsidR="002433DE" w:rsidRDefault="002433DE" w:rsidP="00CE6EA7">
      <w:pPr>
        <w:spacing w:after="0" w:line="240" w:lineRule="auto"/>
        <w:ind w:left="720"/>
      </w:pPr>
      <w:r>
        <w:rPr>
          <w:i/>
        </w:rPr>
        <w:t xml:space="preserve">Opportunistic Infection Lecture: </w:t>
      </w:r>
      <w:r w:rsidR="00943564">
        <w:t>Anaerobes linked to periodontal infection and aspiration pneumonia as well as human bite wounds. Graph showing correlation to specific bacteria and periodontitis. Slide on bacterial flora in subgingival crevice as well as the anaerobic flora in the oropharynx.</w:t>
      </w:r>
    </w:p>
    <w:p w14:paraId="2B000AA8" w14:textId="7DD18ECC" w:rsidR="00943564" w:rsidRDefault="00943564" w:rsidP="00CE6EA7">
      <w:pPr>
        <w:spacing w:after="0" w:line="240" w:lineRule="auto"/>
        <w:ind w:firstLine="720"/>
      </w:pPr>
      <w:r>
        <w:rPr>
          <w:i/>
        </w:rPr>
        <w:t>Spirochetes Lecture:</w:t>
      </w:r>
      <w:r w:rsidR="00067990">
        <w:rPr>
          <w:i/>
        </w:rPr>
        <w:t xml:space="preserve"> </w:t>
      </w:r>
      <w:r w:rsidR="00067990">
        <w:rPr>
          <w:i/>
          <w:iCs/>
        </w:rPr>
        <w:t xml:space="preserve">Slides: </w:t>
      </w:r>
      <w:r>
        <w:rPr>
          <w:i/>
        </w:rPr>
        <w:t xml:space="preserve"> </w:t>
      </w:r>
      <w:r>
        <w:t xml:space="preserve">Oral manifestations of secondary syphilis. </w:t>
      </w:r>
    </w:p>
    <w:p w14:paraId="47382C31" w14:textId="62C0C4BB" w:rsidR="005C6999" w:rsidRPr="005C6999" w:rsidRDefault="005C6999" w:rsidP="00CE6EA7">
      <w:pPr>
        <w:spacing w:after="0" w:line="240" w:lineRule="auto"/>
        <w:ind w:firstLine="720"/>
      </w:pPr>
      <w:r>
        <w:rPr>
          <w:i/>
          <w:iCs/>
        </w:rPr>
        <w:t>Patient Panel:</w:t>
      </w:r>
      <w:r w:rsidR="00067990">
        <w:rPr>
          <w:i/>
          <w:iCs/>
        </w:rPr>
        <w:t xml:space="preserve"> </w:t>
      </w:r>
      <w:r w:rsidR="00067990">
        <w:rPr>
          <w:i/>
          <w:iCs/>
        </w:rPr>
        <w:t xml:space="preserve">Slides: </w:t>
      </w:r>
      <w:r>
        <w:rPr>
          <w:i/>
          <w:iCs/>
        </w:rPr>
        <w:t xml:space="preserve"> </w:t>
      </w:r>
      <w:r>
        <w:t>Tonsillar abscess</w:t>
      </w:r>
      <w:r w:rsidR="00CB55E2">
        <w:t xml:space="preserve"> is focus of discussion</w:t>
      </w:r>
      <w:r>
        <w:t xml:space="preserve">. </w:t>
      </w:r>
    </w:p>
    <w:p w14:paraId="52C628A3" w14:textId="4E876BB6" w:rsidR="00943564" w:rsidRPr="00DD3C7C" w:rsidRDefault="00CE6EA7" w:rsidP="00DD3C7C">
      <w:pPr>
        <w:pStyle w:val="ListParagraph"/>
        <w:numPr>
          <w:ilvl w:val="0"/>
          <w:numId w:val="3"/>
        </w:numPr>
        <w:spacing w:after="0" w:line="240" w:lineRule="auto"/>
        <w:rPr>
          <w:b/>
          <w:i/>
        </w:rPr>
      </w:pPr>
      <w:r w:rsidRPr="00CE6EA7">
        <w:rPr>
          <w:b/>
        </w:rPr>
        <w:t xml:space="preserve">INF </w:t>
      </w:r>
      <w:r w:rsidR="00943564" w:rsidRPr="00DD3C7C">
        <w:rPr>
          <w:b/>
          <w:i/>
        </w:rPr>
        <w:t>Block 2:</w:t>
      </w:r>
    </w:p>
    <w:p w14:paraId="55679FE0" w14:textId="271E3086" w:rsidR="00943564" w:rsidRDefault="00943564" w:rsidP="00CB55E2">
      <w:pPr>
        <w:spacing w:after="0" w:line="240" w:lineRule="auto"/>
        <w:ind w:firstLine="720"/>
      </w:pPr>
      <w:r>
        <w:rPr>
          <w:i/>
        </w:rPr>
        <w:t>Fungi Lectures:</w:t>
      </w:r>
      <w:r w:rsidR="0065291C">
        <w:rPr>
          <w:i/>
        </w:rPr>
        <w:t xml:space="preserve"> </w:t>
      </w:r>
      <w:r w:rsidR="0065291C">
        <w:rPr>
          <w:i/>
          <w:iCs/>
        </w:rPr>
        <w:t>Slides:</w:t>
      </w:r>
      <w:r>
        <w:rPr>
          <w:i/>
        </w:rPr>
        <w:t xml:space="preserve"> </w:t>
      </w:r>
      <w:r>
        <w:t>Thrush, oral candidiasis, pictures and slides describing link to HIV and immunocompromised patients.</w:t>
      </w:r>
    </w:p>
    <w:p w14:paraId="3BDB3D04" w14:textId="2863F371" w:rsidR="00943564" w:rsidRDefault="00943564" w:rsidP="00CB55E2">
      <w:pPr>
        <w:spacing w:after="0" w:line="240" w:lineRule="auto"/>
        <w:ind w:firstLine="720"/>
      </w:pPr>
      <w:r>
        <w:rPr>
          <w:i/>
        </w:rPr>
        <w:t xml:space="preserve">Small DNA Viruses Lecture: </w:t>
      </w:r>
      <w:r w:rsidR="0065291C">
        <w:rPr>
          <w:i/>
          <w:iCs/>
        </w:rPr>
        <w:t xml:space="preserve">Slides: </w:t>
      </w:r>
      <w:r w:rsidR="00CB55E2">
        <w:rPr>
          <w:i/>
        </w:rPr>
        <w:t xml:space="preserve">Human Papilloma Virus </w:t>
      </w:r>
      <w:r w:rsidR="00CB55E2" w:rsidRPr="00CB55E2">
        <w:t>(</w:t>
      </w:r>
      <w:r>
        <w:t>HPV</w:t>
      </w:r>
      <w:r w:rsidR="00CB55E2">
        <w:t>)</w:t>
      </w:r>
      <w:r>
        <w:t xml:space="preserve"> link to head and neck and oropharyngeal cancers. </w:t>
      </w:r>
    </w:p>
    <w:p w14:paraId="500EC84E" w14:textId="4D08B3BA" w:rsidR="00943564" w:rsidRDefault="00943564" w:rsidP="00CB55E2">
      <w:pPr>
        <w:spacing w:after="0" w:line="240" w:lineRule="auto"/>
        <w:ind w:left="720"/>
      </w:pPr>
      <w:r>
        <w:rPr>
          <w:i/>
        </w:rPr>
        <w:t xml:space="preserve">Herpes 1 and 2 Lectures: </w:t>
      </w:r>
      <w:r w:rsidR="0065291C">
        <w:rPr>
          <w:i/>
          <w:iCs/>
        </w:rPr>
        <w:t xml:space="preserve">Slides:  </w:t>
      </w:r>
      <w:r>
        <w:t xml:space="preserve">HSV with pictures of oral lesions, herpes labialis, and gingivostomatitis. </w:t>
      </w:r>
      <w:r w:rsidR="00CB55E2">
        <w:t>Epstein Barr virus (</w:t>
      </w:r>
      <w:r>
        <w:t>EBV</w:t>
      </w:r>
      <w:r w:rsidR="00CB55E2">
        <w:t>)</w:t>
      </w:r>
      <w:r>
        <w:t xml:space="preserve"> infection and oral hairy leukoplasia correlation discussed with p</w:t>
      </w:r>
      <w:r w:rsidR="00CB55E2">
        <w:t>hoto</w:t>
      </w:r>
      <w:r>
        <w:t xml:space="preserve">s. </w:t>
      </w:r>
    </w:p>
    <w:p w14:paraId="364232B9" w14:textId="7BB7D286" w:rsidR="00943564" w:rsidRDefault="00943564" w:rsidP="00CB55E2">
      <w:pPr>
        <w:spacing w:after="0" w:line="240" w:lineRule="auto"/>
        <w:ind w:firstLine="720"/>
      </w:pPr>
      <w:r>
        <w:rPr>
          <w:i/>
        </w:rPr>
        <w:t xml:space="preserve">HIV Clinical Manifestations Lecture: </w:t>
      </w:r>
      <w:r w:rsidR="0065291C">
        <w:rPr>
          <w:i/>
          <w:iCs/>
        </w:rPr>
        <w:t xml:space="preserve">Slides: </w:t>
      </w:r>
      <w:r>
        <w:t>Oral thrush, Kaposi’s sarcoma, oral hairy leukopla</w:t>
      </w:r>
      <w:r w:rsidR="00CB55E2">
        <w:t>k</w:t>
      </w:r>
      <w:r>
        <w:t>ia all discussed with clinical presentation.</w:t>
      </w:r>
    </w:p>
    <w:p w14:paraId="0D2843EC" w14:textId="1FFC23F4" w:rsidR="00943564" w:rsidRDefault="00943564" w:rsidP="00CB55E2">
      <w:pPr>
        <w:spacing w:after="0" w:line="240" w:lineRule="auto"/>
        <w:ind w:firstLine="720"/>
      </w:pPr>
      <w:r>
        <w:rPr>
          <w:i/>
        </w:rPr>
        <w:t xml:space="preserve">Vaccines Lecture: </w:t>
      </w:r>
      <w:r>
        <w:t xml:space="preserve">HPV vaccine discussed to prevent </w:t>
      </w:r>
      <w:r w:rsidR="00CB55E2">
        <w:t>oropharyngeal</w:t>
      </w:r>
      <w:r>
        <w:t xml:space="preserve"> cancer.</w:t>
      </w:r>
    </w:p>
    <w:p w14:paraId="3290F8D1" w14:textId="6863206F" w:rsidR="00943564" w:rsidRPr="00943564" w:rsidRDefault="00943564" w:rsidP="00CB55E2">
      <w:pPr>
        <w:spacing w:after="0" w:line="240" w:lineRule="auto"/>
        <w:ind w:firstLine="720"/>
      </w:pPr>
      <w:r>
        <w:rPr>
          <w:i/>
        </w:rPr>
        <w:t xml:space="preserve">Respiratory Viruses-Paramyxoviruses Lecture: </w:t>
      </w:r>
      <w:r w:rsidR="0065291C">
        <w:rPr>
          <w:i/>
          <w:iCs/>
        </w:rPr>
        <w:t xml:space="preserve">Slides: </w:t>
      </w:r>
      <w:proofErr w:type="spellStart"/>
      <w:r>
        <w:t>Koplik’s</w:t>
      </w:r>
      <w:proofErr w:type="spellEnd"/>
      <w:r>
        <w:t xml:space="preserve"> spots mentioned as a key clinical presentation of Measles. </w:t>
      </w:r>
    </w:p>
    <w:p w14:paraId="1AE5C0D9" w14:textId="77777777" w:rsidR="004207C6" w:rsidRDefault="004207C6" w:rsidP="0083635A">
      <w:pPr>
        <w:spacing w:after="0" w:line="240" w:lineRule="auto"/>
      </w:pPr>
    </w:p>
    <w:p w14:paraId="13C1AF6E" w14:textId="77777777" w:rsidR="005C6999" w:rsidRDefault="0083635A" w:rsidP="005C6999">
      <w:pPr>
        <w:pStyle w:val="ListParagraph"/>
        <w:numPr>
          <w:ilvl w:val="0"/>
          <w:numId w:val="3"/>
        </w:numPr>
        <w:spacing w:after="0" w:line="240" w:lineRule="auto"/>
      </w:pPr>
      <w:r w:rsidRPr="00DD3C7C">
        <w:rPr>
          <w:b/>
        </w:rPr>
        <w:t>Cancer Concepts:</w:t>
      </w:r>
      <w:r>
        <w:t xml:space="preserve"> </w:t>
      </w:r>
      <w:r w:rsidR="005C6999" w:rsidRPr="00DD3C7C">
        <w:rPr>
          <w:i/>
        </w:rPr>
        <w:t>Histopathology Lab Lecture:</w:t>
      </w:r>
      <w:r w:rsidR="005C6999">
        <w:t xml:space="preserve"> Micrograph slides of tongue mass lesion shown and used as an example for stages of dysplasia as well as invasive cancer. </w:t>
      </w:r>
    </w:p>
    <w:p w14:paraId="0873DE17" w14:textId="276151B1" w:rsidR="005C6999" w:rsidRDefault="005C6999" w:rsidP="00CB55E2">
      <w:pPr>
        <w:spacing w:after="0" w:line="240" w:lineRule="auto"/>
        <w:ind w:left="720"/>
      </w:pPr>
      <w:r w:rsidRPr="00A019BC">
        <w:rPr>
          <w:i/>
        </w:rPr>
        <w:t>Anti-Cancer Drugs Lecture, Radiation Oncology Lecture, Cancer Prevention and Screening Lecture:</w:t>
      </w:r>
      <w:r>
        <w:t xml:space="preserve"> Discussion of treatment for head and neck cancer as well as screening</w:t>
      </w:r>
      <w:r w:rsidR="00CB55E2">
        <w:t xml:space="preserve"> options</w:t>
      </w:r>
      <w:r>
        <w:t xml:space="preserve">. </w:t>
      </w:r>
    </w:p>
    <w:p w14:paraId="601BC4A3" w14:textId="77777777" w:rsidR="005C6999" w:rsidRDefault="005C6999" w:rsidP="00CB55E2">
      <w:pPr>
        <w:spacing w:after="0" w:line="240" w:lineRule="auto"/>
        <w:ind w:firstLine="720"/>
      </w:pPr>
      <w:r w:rsidRPr="00A019BC">
        <w:rPr>
          <w:i/>
        </w:rPr>
        <w:t>Small Group 1:</w:t>
      </w:r>
      <w:r>
        <w:t xml:space="preserve"> Signs of oral cancer and head and neck cancer discussed.</w:t>
      </w:r>
    </w:p>
    <w:p w14:paraId="2B483D22" w14:textId="3B49105B" w:rsidR="005C6999" w:rsidRDefault="005C6999" w:rsidP="00CB55E2">
      <w:pPr>
        <w:spacing w:after="0" w:line="240" w:lineRule="auto"/>
        <w:ind w:left="720"/>
      </w:pPr>
      <w:r w:rsidRPr="00A019BC">
        <w:rPr>
          <w:i/>
        </w:rPr>
        <w:t>Small Group 4 Mock Tumor Board:</w:t>
      </w:r>
      <w:r>
        <w:t xml:space="preserve"> Oropharyngeal cancer case used for the mock tumor board exercise. Additional oral health questions added to oropharyngeal cancer case</w:t>
      </w:r>
      <w:r w:rsidR="00CB55E2">
        <w:t xml:space="preserve"> covering effect of oral health on prognosis and treatment complications.</w:t>
      </w:r>
    </w:p>
    <w:p w14:paraId="4C58E846" w14:textId="77777777" w:rsidR="00CB55E2" w:rsidRPr="00CB55E2" w:rsidRDefault="00CB55E2" w:rsidP="00CB55E2">
      <w:pPr>
        <w:pStyle w:val="ListParagraph"/>
        <w:spacing w:after="0" w:line="240" w:lineRule="auto"/>
      </w:pPr>
    </w:p>
    <w:p w14:paraId="22B594B5" w14:textId="77777777" w:rsidR="00CB55E2" w:rsidRDefault="00CB55E2">
      <w:pPr>
        <w:rPr>
          <w:b/>
          <w:bCs/>
        </w:rPr>
      </w:pPr>
      <w:r>
        <w:rPr>
          <w:b/>
          <w:bCs/>
        </w:rPr>
        <w:br w:type="page"/>
      </w:r>
    </w:p>
    <w:p w14:paraId="546087D4" w14:textId="5B295778" w:rsidR="005C6999" w:rsidRDefault="00CB55E2" w:rsidP="00DD3C7C">
      <w:pPr>
        <w:pStyle w:val="ListParagraph"/>
        <w:numPr>
          <w:ilvl w:val="0"/>
          <w:numId w:val="3"/>
        </w:numPr>
        <w:spacing w:after="0" w:line="240" w:lineRule="auto"/>
      </w:pPr>
      <w:r>
        <w:rPr>
          <w:b/>
          <w:bCs/>
        </w:rPr>
        <w:lastRenderedPageBreak/>
        <w:t>Host, Defense and Blood (</w:t>
      </w:r>
      <w:r w:rsidR="005C6999">
        <w:rPr>
          <w:b/>
          <w:bCs/>
        </w:rPr>
        <w:t>HDB</w:t>
      </w:r>
      <w:r>
        <w:rPr>
          <w:b/>
          <w:bCs/>
        </w:rPr>
        <w:t>)</w:t>
      </w:r>
      <w:r w:rsidR="005C6999">
        <w:rPr>
          <w:b/>
          <w:bCs/>
        </w:rPr>
        <w:t xml:space="preserve">: </w:t>
      </w:r>
      <w:r w:rsidR="005C6999">
        <w:rPr>
          <w:i/>
          <w:iCs/>
        </w:rPr>
        <w:t xml:space="preserve">Iron Homeostasis and Anemia Lecture: </w:t>
      </w:r>
      <w:r w:rsidR="0065291C">
        <w:rPr>
          <w:i/>
          <w:iCs/>
        </w:rPr>
        <w:t xml:space="preserve">Slides: </w:t>
      </w:r>
      <w:r w:rsidR="005C6999">
        <w:t>Oral symptoms of anemia (glossitis, angular cheilitis, conjunctival and mucosal pallor)</w:t>
      </w:r>
    </w:p>
    <w:p w14:paraId="57C7DD3E" w14:textId="0D6AE3CC" w:rsidR="00B25322" w:rsidRDefault="005C6999" w:rsidP="00CB55E2">
      <w:pPr>
        <w:spacing w:after="0" w:line="240" w:lineRule="auto"/>
        <w:ind w:firstLine="720"/>
      </w:pPr>
      <w:r>
        <w:rPr>
          <w:i/>
          <w:iCs/>
        </w:rPr>
        <w:t xml:space="preserve">Megaloblastic Anemia Lecture: </w:t>
      </w:r>
      <w:r w:rsidR="0065291C">
        <w:rPr>
          <w:i/>
          <w:iCs/>
        </w:rPr>
        <w:t xml:space="preserve">Slides: </w:t>
      </w:r>
      <w:r>
        <w:t>Oral manifestations of megaloblastic anemia discussed</w:t>
      </w:r>
      <w:r w:rsidR="00CB55E2">
        <w:t xml:space="preserve"> including angular </w:t>
      </w:r>
      <w:proofErr w:type="spellStart"/>
      <w:r w:rsidR="00CB55E2">
        <w:t>chelitis</w:t>
      </w:r>
      <w:proofErr w:type="spellEnd"/>
      <w:r>
        <w:t xml:space="preserve">. </w:t>
      </w:r>
    </w:p>
    <w:p w14:paraId="2834B918" w14:textId="36FE2842" w:rsidR="005C6999" w:rsidRPr="005C6999" w:rsidRDefault="00B25322" w:rsidP="00CB55E2">
      <w:pPr>
        <w:spacing w:after="0" w:line="240" w:lineRule="auto"/>
        <w:ind w:firstLine="720"/>
      </w:pPr>
      <w:r>
        <w:rPr>
          <w:i/>
          <w:iCs/>
        </w:rPr>
        <w:t xml:space="preserve">Acute Leukemia Lecture: </w:t>
      </w:r>
      <w:r w:rsidR="0065291C">
        <w:rPr>
          <w:i/>
          <w:iCs/>
        </w:rPr>
        <w:t xml:space="preserve">Slides: </w:t>
      </w:r>
      <w:r>
        <w:t xml:space="preserve">Gingival hyperplasia, oral thrush opportunistic infection </w:t>
      </w:r>
      <w:proofErr w:type="gramStart"/>
      <w:r>
        <w:t>as a result of</w:t>
      </w:r>
      <w:proofErr w:type="gramEnd"/>
      <w:r>
        <w:t xml:space="preserve"> neutropenia. </w:t>
      </w:r>
      <w:r w:rsidR="005C6999">
        <w:t xml:space="preserve"> </w:t>
      </w:r>
    </w:p>
    <w:p w14:paraId="41AF96D5" w14:textId="77777777" w:rsidR="00CB55E2" w:rsidRPr="00CB55E2" w:rsidRDefault="00CB55E2" w:rsidP="00CB55E2">
      <w:pPr>
        <w:pStyle w:val="ListParagraph"/>
        <w:spacing w:after="0" w:line="240" w:lineRule="auto"/>
      </w:pPr>
    </w:p>
    <w:p w14:paraId="3E28E18B" w14:textId="7A47A378" w:rsidR="005C6999" w:rsidRDefault="00CB55E2" w:rsidP="005C6999">
      <w:pPr>
        <w:pStyle w:val="ListParagraph"/>
        <w:numPr>
          <w:ilvl w:val="0"/>
          <w:numId w:val="3"/>
        </w:numPr>
        <w:spacing w:after="0" w:line="240" w:lineRule="auto"/>
      </w:pPr>
      <w:r>
        <w:rPr>
          <w:b/>
          <w:bCs/>
        </w:rPr>
        <w:t>Foundations of Health and Disease (</w:t>
      </w:r>
      <w:r w:rsidR="005C6999">
        <w:rPr>
          <w:b/>
          <w:bCs/>
        </w:rPr>
        <w:t>FHD</w:t>
      </w:r>
      <w:r>
        <w:rPr>
          <w:b/>
          <w:bCs/>
        </w:rPr>
        <w:t>)</w:t>
      </w:r>
      <w:r w:rsidR="005C6999">
        <w:rPr>
          <w:b/>
          <w:bCs/>
        </w:rPr>
        <w:t xml:space="preserve">: </w:t>
      </w:r>
      <w:r w:rsidR="00B25322">
        <w:rPr>
          <w:i/>
          <w:iCs/>
        </w:rPr>
        <w:t xml:space="preserve">Nutrition Workshop: </w:t>
      </w:r>
      <w:r w:rsidR="0065291C">
        <w:rPr>
          <w:i/>
          <w:iCs/>
        </w:rPr>
        <w:t xml:space="preserve">Slides: </w:t>
      </w:r>
      <w:r w:rsidR="00B25322">
        <w:t xml:space="preserve">High sugar diet </w:t>
      </w:r>
      <w:r>
        <w:t>causing</w:t>
      </w:r>
      <w:r w:rsidR="00B25322">
        <w:t xml:space="preserve"> caries. Questions added about </w:t>
      </w:r>
      <w:r>
        <w:t xml:space="preserve">fluoride preventing </w:t>
      </w:r>
      <w:r w:rsidR="00B25322">
        <w:t>cavities.</w:t>
      </w:r>
    </w:p>
    <w:p w14:paraId="0B939454" w14:textId="71B78E40" w:rsidR="004207C6" w:rsidRDefault="00B25322" w:rsidP="00CB55E2">
      <w:pPr>
        <w:spacing w:after="0" w:line="240" w:lineRule="auto"/>
        <w:ind w:firstLine="720"/>
      </w:pPr>
      <w:r>
        <w:rPr>
          <w:i/>
          <w:iCs/>
        </w:rPr>
        <w:t xml:space="preserve">Nutrition modules: </w:t>
      </w:r>
      <w:r>
        <w:t xml:space="preserve">Fluoride facts and effect on teeth, sugar and the mouth.  </w:t>
      </w:r>
    </w:p>
    <w:p w14:paraId="1E2A6486" w14:textId="77777777" w:rsidR="00B25322" w:rsidRDefault="00B25322" w:rsidP="0083635A">
      <w:pPr>
        <w:spacing w:after="0" w:line="240" w:lineRule="auto"/>
      </w:pPr>
    </w:p>
    <w:p w14:paraId="111DD2FB" w14:textId="0AD1655D" w:rsidR="00AB5C60" w:rsidRPr="004207C6" w:rsidRDefault="00AB5C60" w:rsidP="0083635A">
      <w:pPr>
        <w:spacing w:after="0" w:line="240" w:lineRule="auto"/>
        <w:rPr>
          <w:b/>
          <w:u w:val="single"/>
        </w:rPr>
      </w:pPr>
      <w:r w:rsidRPr="004207C6">
        <w:rPr>
          <w:b/>
          <w:u w:val="single"/>
        </w:rPr>
        <w:t>FOM 2:</w:t>
      </w:r>
    </w:p>
    <w:p w14:paraId="3C7AA3C6" w14:textId="4E5FE696" w:rsidR="00E954A6" w:rsidRDefault="00BF5EDB" w:rsidP="00DD3C7C">
      <w:pPr>
        <w:pStyle w:val="ListParagraph"/>
        <w:numPr>
          <w:ilvl w:val="0"/>
          <w:numId w:val="3"/>
        </w:numPr>
        <w:spacing w:after="0" w:line="240" w:lineRule="auto"/>
      </w:pPr>
      <w:r>
        <w:rPr>
          <w:b/>
        </w:rPr>
        <w:t>Organ System Diseases (</w:t>
      </w:r>
      <w:r w:rsidR="00E954A6" w:rsidRPr="00DD3C7C">
        <w:rPr>
          <w:b/>
        </w:rPr>
        <w:t>OSD</w:t>
      </w:r>
      <w:r>
        <w:rPr>
          <w:b/>
        </w:rPr>
        <w:t>)</w:t>
      </w:r>
      <w:r w:rsidR="00E954A6" w:rsidRPr="00DD3C7C">
        <w:rPr>
          <w:b/>
        </w:rPr>
        <w:t>:</w:t>
      </w:r>
      <w:r w:rsidR="00E954A6" w:rsidRPr="0083635A">
        <w:t xml:space="preserve"> </w:t>
      </w:r>
    </w:p>
    <w:p w14:paraId="3B592062" w14:textId="494C25F1" w:rsidR="00E954A6" w:rsidRPr="00E954A6" w:rsidRDefault="00E954A6" w:rsidP="00BF5EDB">
      <w:pPr>
        <w:spacing w:after="0" w:line="240" w:lineRule="auto"/>
        <w:ind w:firstLine="720"/>
      </w:pPr>
      <w:r w:rsidRPr="00E954A6">
        <w:rPr>
          <w:i/>
        </w:rPr>
        <w:t>Respiratory:</w:t>
      </w:r>
      <w:r>
        <w:rPr>
          <w:i/>
        </w:rPr>
        <w:t xml:space="preserve"> </w:t>
      </w:r>
      <w:r w:rsidR="00BF5EDB">
        <w:rPr>
          <w:i/>
        </w:rPr>
        <w:t>Slid</w:t>
      </w:r>
      <w:r w:rsidR="00BF5EDB">
        <w:rPr>
          <w:i/>
        </w:rPr>
        <w:t>e</w:t>
      </w:r>
      <w:r w:rsidR="00BF5EDB">
        <w:rPr>
          <w:i/>
        </w:rPr>
        <w:t>s</w:t>
      </w:r>
      <w:r w:rsidR="00BF5EDB">
        <w:rPr>
          <w:i/>
        </w:rPr>
        <w:t xml:space="preserve">: </w:t>
      </w:r>
      <w:r>
        <w:t>Mouth infe</w:t>
      </w:r>
      <w:r w:rsidR="00083AC9">
        <w:t>c</w:t>
      </w:r>
      <w:r>
        <w:t>tions, caries, periodonti</w:t>
      </w:r>
      <w:r w:rsidR="00083AC9">
        <w:t xml:space="preserve">tis </w:t>
      </w:r>
      <w:r w:rsidR="00BF5EDB">
        <w:t>association with</w:t>
      </w:r>
      <w:r w:rsidR="00083AC9">
        <w:t xml:space="preserve"> the risk of aspiration pneumonia. </w:t>
      </w:r>
    </w:p>
    <w:p w14:paraId="3D68A41B" w14:textId="6083CFDE" w:rsidR="00E954A6" w:rsidRPr="00E954A6" w:rsidRDefault="00E954A6" w:rsidP="00BF5EDB">
      <w:pPr>
        <w:spacing w:after="0" w:line="240" w:lineRule="auto"/>
        <w:ind w:left="720"/>
      </w:pPr>
      <w:r w:rsidRPr="00E954A6">
        <w:rPr>
          <w:i/>
        </w:rPr>
        <w:t>Cardiovascular:</w:t>
      </w:r>
      <w:r>
        <w:rPr>
          <w:i/>
        </w:rPr>
        <w:t xml:space="preserve"> </w:t>
      </w:r>
      <w:r w:rsidR="00BF5EDB">
        <w:rPr>
          <w:i/>
        </w:rPr>
        <w:t xml:space="preserve">Slides: </w:t>
      </w:r>
      <w:r>
        <w:t>Link between periodontitis</w:t>
      </w:r>
      <w:r w:rsidR="00BF5EDB">
        <w:t>, inflammation,</w:t>
      </w:r>
      <w:r>
        <w:t xml:space="preserve"> and cardiovascular disease.</w:t>
      </w:r>
    </w:p>
    <w:p w14:paraId="005C66CC" w14:textId="78C96064" w:rsidR="00E954A6" w:rsidRPr="00083AC9" w:rsidRDefault="00E954A6" w:rsidP="00BF5EDB">
      <w:pPr>
        <w:spacing w:after="0" w:line="240" w:lineRule="auto"/>
        <w:ind w:firstLine="720"/>
      </w:pPr>
      <w:r w:rsidRPr="00E954A6">
        <w:rPr>
          <w:i/>
        </w:rPr>
        <w:t>Musculoskeletal</w:t>
      </w:r>
      <w:r w:rsidR="00BF5EDB">
        <w:rPr>
          <w:i/>
        </w:rPr>
        <w:t>:</w:t>
      </w:r>
      <w:r w:rsidR="00BF5EDB" w:rsidRPr="00BF5EDB">
        <w:rPr>
          <w:i/>
        </w:rPr>
        <w:t xml:space="preserve"> </w:t>
      </w:r>
      <w:r w:rsidR="00BF5EDB">
        <w:rPr>
          <w:i/>
        </w:rPr>
        <w:t xml:space="preserve">Slides: </w:t>
      </w:r>
      <w:proofErr w:type="spellStart"/>
      <w:r w:rsidR="00083AC9">
        <w:t>Sjogren</w:t>
      </w:r>
      <w:r w:rsidR="00BF5EDB">
        <w:t>s</w:t>
      </w:r>
      <w:proofErr w:type="spellEnd"/>
      <w:r w:rsidR="00BF5EDB">
        <w:t xml:space="preserve"> disease (xerostomia)</w:t>
      </w:r>
      <w:r w:rsidR="00083AC9">
        <w:t xml:space="preserve"> and </w:t>
      </w:r>
      <w:r w:rsidR="00BF5EDB">
        <w:t>temporomandibular joint syndrome (</w:t>
      </w:r>
      <w:r w:rsidR="00083AC9">
        <w:t>TMJ</w:t>
      </w:r>
      <w:r w:rsidR="00BF5EDB">
        <w:t>)</w:t>
      </w:r>
      <w:r w:rsidR="00083AC9">
        <w:t xml:space="preserve"> discussed.</w:t>
      </w:r>
    </w:p>
    <w:p w14:paraId="2B7F9300" w14:textId="2982E8CB" w:rsidR="002F776F" w:rsidRPr="00BF5EDB" w:rsidRDefault="00E954A6" w:rsidP="00BF5EDB">
      <w:pPr>
        <w:spacing w:after="0" w:line="240" w:lineRule="auto"/>
        <w:ind w:left="720"/>
      </w:pPr>
      <w:r w:rsidRPr="00E954A6">
        <w:rPr>
          <w:i/>
        </w:rPr>
        <w:t>Gastrointestinal:</w:t>
      </w:r>
      <w:r w:rsidR="00083AC9">
        <w:rPr>
          <w:i/>
        </w:rPr>
        <w:t xml:space="preserve"> </w:t>
      </w:r>
      <w:r w:rsidR="00B25322">
        <w:rPr>
          <w:i/>
        </w:rPr>
        <w:t xml:space="preserve">Lecture: </w:t>
      </w:r>
      <w:r w:rsidR="00B25322" w:rsidRPr="00B25322">
        <w:rPr>
          <w:i/>
          <w:iCs/>
        </w:rPr>
        <w:t xml:space="preserve">The Gateway to the GI tract and Systemic Illness: The Oral </w:t>
      </w:r>
      <w:r w:rsidR="00B25322" w:rsidRPr="00BF5EDB">
        <w:rPr>
          <w:iCs/>
        </w:rPr>
        <w:t>Cavity covering oral pathology and anatomy review</w:t>
      </w:r>
      <w:r w:rsidR="00BF5EDB" w:rsidRPr="00BF5EDB">
        <w:rPr>
          <w:iCs/>
        </w:rPr>
        <w:t xml:space="preserve"> including multiple oral lesions</w:t>
      </w:r>
      <w:r w:rsidR="00B25322" w:rsidRPr="00BF5EDB">
        <w:rPr>
          <w:iCs/>
        </w:rPr>
        <w:t>.</w:t>
      </w:r>
    </w:p>
    <w:p w14:paraId="6BF2EEC0" w14:textId="77777777" w:rsidR="00B25322" w:rsidRPr="00083AC9" w:rsidRDefault="00B25322" w:rsidP="00E954A6">
      <w:pPr>
        <w:spacing w:after="0" w:line="240" w:lineRule="auto"/>
      </w:pPr>
    </w:p>
    <w:p w14:paraId="1705A779" w14:textId="5BA416B1" w:rsidR="00E954A6" w:rsidRDefault="00E954A6" w:rsidP="00DD3C7C">
      <w:pPr>
        <w:pStyle w:val="ListParagraph"/>
        <w:numPr>
          <w:ilvl w:val="0"/>
          <w:numId w:val="3"/>
        </w:numPr>
        <w:spacing w:after="0" w:line="240" w:lineRule="auto"/>
      </w:pPr>
      <w:r w:rsidRPr="00DD3C7C">
        <w:rPr>
          <w:b/>
        </w:rPr>
        <w:t>DCS</w:t>
      </w:r>
      <w:r w:rsidR="00BF5EDB">
        <w:rPr>
          <w:b/>
        </w:rPr>
        <w:t xml:space="preserve"> </w:t>
      </w:r>
      <w:r w:rsidRPr="00DD3C7C">
        <w:rPr>
          <w:b/>
        </w:rPr>
        <w:t xml:space="preserve">2: </w:t>
      </w:r>
      <w:r w:rsidR="0065291C" w:rsidRPr="0065291C">
        <w:rPr>
          <w:i/>
        </w:rPr>
        <w:t>Small Group:</w:t>
      </w:r>
      <w:r w:rsidR="0065291C">
        <w:rPr>
          <w:b/>
        </w:rPr>
        <w:t xml:space="preserve"> </w:t>
      </w:r>
      <w:r w:rsidR="00F165B7">
        <w:t>Students taught how to i</w:t>
      </w:r>
      <w:r w:rsidR="00B25322">
        <w:t>ntegrat</w:t>
      </w:r>
      <w:r w:rsidR="00F165B7">
        <w:t>e</w:t>
      </w:r>
      <w:r w:rsidR="00B25322">
        <w:t xml:space="preserve"> dental and oral </w:t>
      </w:r>
      <w:r w:rsidR="00F165B7">
        <w:t xml:space="preserve">health </w:t>
      </w:r>
      <w:r w:rsidR="00B25322">
        <w:t>maintenance questions into the patient interview.</w:t>
      </w:r>
    </w:p>
    <w:p w14:paraId="18A08636" w14:textId="77777777" w:rsidR="00B25322" w:rsidRDefault="00B25322" w:rsidP="00B25322">
      <w:pPr>
        <w:pStyle w:val="ListParagraph"/>
        <w:spacing w:after="0" w:line="240" w:lineRule="auto"/>
      </w:pPr>
    </w:p>
    <w:p w14:paraId="0A8EBC55" w14:textId="32320C2A" w:rsidR="00083AC9" w:rsidRDefault="00083AC9" w:rsidP="00DD3C7C">
      <w:pPr>
        <w:pStyle w:val="ListParagraph"/>
        <w:numPr>
          <w:ilvl w:val="0"/>
          <w:numId w:val="3"/>
        </w:numPr>
        <w:spacing w:after="0" w:line="240" w:lineRule="auto"/>
      </w:pPr>
      <w:r w:rsidRPr="00DD3C7C">
        <w:rPr>
          <w:b/>
        </w:rPr>
        <w:t>DOH</w:t>
      </w:r>
      <w:r w:rsidR="00BF5EDB">
        <w:rPr>
          <w:b/>
        </w:rPr>
        <w:t xml:space="preserve"> </w:t>
      </w:r>
      <w:r w:rsidRPr="00DD3C7C">
        <w:rPr>
          <w:b/>
        </w:rPr>
        <w:t xml:space="preserve">2: </w:t>
      </w:r>
      <w:r w:rsidR="00B25322" w:rsidRPr="0065291C">
        <w:rPr>
          <w:i/>
        </w:rPr>
        <w:t>Oral health population health clerkship</w:t>
      </w:r>
      <w:r w:rsidR="00B25322">
        <w:t>.</w:t>
      </w:r>
      <w:r w:rsidR="00BF5EDB">
        <w:t xml:space="preserve">  Interprofessional (with nursing students) 2 weeks in the community in various dental settings including </w:t>
      </w:r>
      <w:proofErr w:type="spellStart"/>
      <w:r w:rsidR="00BF5EDB">
        <w:t>Headstart</w:t>
      </w:r>
      <w:proofErr w:type="spellEnd"/>
      <w:r w:rsidR="00BF5EDB">
        <w:t>, Care mobile, correctional Health and exploring concepts like legislative effects on oral health, community water fluoridation and public health approaches including school</w:t>
      </w:r>
      <w:r w:rsidR="00F165B7">
        <w:t>-</w:t>
      </w:r>
      <w:r w:rsidR="00BF5EDB">
        <w:t>based fluoride varnish programs.</w:t>
      </w:r>
    </w:p>
    <w:p w14:paraId="5D580120" w14:textId="77777777" w:rsidR="00B25322" w:rsidRDefault="00B25322" w:rsidP="00B25322">
      <w:pPr>
        <w:spacing w:after="0" w:line="240" w:lineRule="auto"/>
      </w:pPr>
    </w:p>
    <w:p w14:paraId="157AEAED" w14:textId="27B8AA55" w:rsidR="002F776F" w:rsidRDefault="002F776F" w:rsidP="00DD3C7C">
      <w:pPr>
        <w:pStyle w:val="ListParagraph"/>
        <w:numPr>
          <w:ilvl w:val="0"/>
          <w:numId w:val="3"/>
        </w:numPr>
        <w:spacing w:after="0" w:line="240" w:lineRule="auto"/>
      </w:pPr>
      <w:r>
        <w:rPr>
          <w:b/>
        </w:rPr>
        <w:t>The Brain:</w:t>
      </w:r>
      <w:r>
        <w:t xml:space="preserve"> </w:t>
      </w:r>
      <w:r>
        <w:rPr>
          <w:b/>
          <w:bCs/>
        </w:rPr>
        <w:t xml:space="preserve">Nervous System &amp; Behavior: </w:t>
      </w:r>
      <w:r w:rsidR="00F165B7">
        <w:rPr>
          <w:i/>
          <w:iCs/>
        </w:rPr>
        <w:t>S</w:t>
      </w:r>
      <w:r w:rsidR="00B25322">
        <w:rPr>
          <w:i/>
          <w:iCs/>
        </w:rPr>
        <w:t xml:space="preserve">lides: </w:t>
      </w:r>
      <w:r>
        <w:t>TMJ, Facial Nerve Neuralgia Differential, Periodontitis and Dementia, Anti-cholinergic medication side-effects of xerostomia and clinical correlate</w:t>
      </w:r>
    </w:p>
    <w:p w14:paraId="1A9E60E5" w14:textId="77777777" w:rsidR="00B25322" w:rsidRDefault="00B25322" w:rsidP="00B25322">
      <w:pPr>
        <w:pStyle w:val="ListParagraph"/>
      </w:pPr>
    </w:p>
    <w:p w14:paraId="5BDBCEEE" w14:textId="140F086F" w:rsidR="00B25322" w:rsidRDefault="00B25322" w:rsidP="00DD3C7C">
      <w:pPr>
        <w:pStyle w:val="ListParagraph"/>
        <w:numPr>
          <w:ilvl w:val="0"/>
          <w:numId w:val="3"/>
        </w:numPr>
        <w:spacing w:after="0" w:line="240" w:lineRule="auto"/>
      </w:pPr>
      <w:r>
        <w:rPr>
          <w:b/>
          <w:bCs/>
        </w:rPr>
        <w:t xml:space="preserve">Patients: </w:t>
      </w:r>
      <w:r w:rsidR="0065291C" w:rsidRPr="0065291C">
        <w:rPr>
          <w:bCs/>
          <w:i/>
        </w:rPr>
        <w:t>Video review:</w:t>
      </w:r>
      <w:r w:rsidR="0065291C">
        <w:rPr>
          <w:b/>
          <w:bCs/>
        </w:rPr>
        <w:t xml:space="preserve"> </w:t>
      </w:r>
      <w:r>
        <w:t>Three</w:t>
      </w:r>
      <w:r w:rsidR="00EA2716">
        <w:t>-</w:t>
      </w:r>
      <w:r>
        <w:t xml:space="preserve">part Step </w:t>
      </w:r>
      <w:r w:rsidR="00731EFF">
        <w:t xml:space="preserve">1 </w:t>
      </w:r>
      <w:r>
        <w:t>review on-line video modules</w:t>
      </w:r>
      <w:r w:rsidR="00CD5B88">
        <w:t xml:space="preserve"> of all oral health</w:t>
      </w:r>
      <w:r w:rsidR="003B2AFC">
        <w:t xml:space="preserve"> concepts covered on Step 1 based upon a review of USMLE summary document and First Aid review including cleft palate, oral lesions, medications affecting mouth, etc</w:t>
      </w:r>
      <w:r>
        <w:t xml:space="preserve">. </w:t>
      </w:r>
    </w:p>
    <w:p w14:paraId="0891501E" w14:textId="77777777" w:rsidR="00731EFF" w:rsidRDefault="00731EFF" w:rsidP="00731EFF">
      <w:pPr>
        <w:pStyle w:val="ListParagraph"/>
      </w:pPr>
    </w:p>
    <w:p w14:paraId="7AE043AD" w14:textId="1342C4D4" w:rsidR="00731EFF" w:rsidRPr="00083AC9" w:rsidRDefault="00731EFF" w:rsidP="00DD3C7C">
      <w:pPr>
        <w:pStyle w:val="ListParagraph"/>
        <w:numPr>
          <w:ilvl w:val="0"/>
          <w:numId w:val="3"/>
        </w:numPr>
        <w:spacing w:after="0" w:line="240" w:lineRule="auto"/>
      </w:pPr>
      <w:r>
        <w:rPr>
          <w:b/>
          <w:bCs/>
        </w:rPr>
        <w:t xml:space="preserve">Transitions to CCE: </w:t>
      </w:r>
      <w:r>
        <w:rPr>
          <w:i/>
          <w:iCs/>
        </w:rPr>
        <w:t>Pain Management:</w:t>
      </w:r>
      <w:r w:rsidR="0065291C">
        <w:rPr>
          <w:i/>
          <w:iCs/>
        </w:rPr>
        <w:t xml:space="preserve"> Slides:</w:t>
      </w:r>
      <w:r>
        <w:rPr>
          <w:i/>
          <w:iCs/>
        </w:rPr>
        <w:t xml:space="preserve"> </w:t>
      </w:r>
      <w:r>
        <w:t xml:space="preserve">Discussion of Opioid Use Disorder and access to dental services. Link between oral health and self-esteem discussed. </w:t>
      </w:r>
    </w:p>
    <w:p w14:paraId="4A54DC29" w14:textId="348EE856" w:rsidR="00AB5C60" w:rsidRDefault="00AB5C60" w:rsidP="0083635A">
      <w:pPr>
        <w:spacing w:after="0" w:line="240" w:lineRule="auto"/>
        <w:rPr>
          <w:b/>
        </w:rPr>
      </w:pPr>
    </w:p>
    <w:p w14:paraId="6974041B" w14:textId="7BCC3CEA" w:rsidR="00AB5C60" w:rsidRPr="004207C6" w:rsidRDefault="00AB5C60" w:rsidP="0083635A">
      <w:pPr>
        <w:spacing w:after="0" w:line="240" w:lineRule="auto"/>
        <w:rPr>
          <w:b/>
          <w:u w:val="single"/>
        </w:rPr>
      </w:pPr>
      <w:r w:rsidRPr="004207C6">
        <w:rPr>
          <w:b/>
          <w:u w:val="single"/>
        </w:rPr>
        <w:t>FOM 3:</w:t>
      </w:r>
    </w:p>
    <w:p w14:paraId="1FFDE7AB" w14:textId="77777777" w:rsidR="0065291C" w:rsidRDefault="00E954A6" w:rsidP="00DD3C7C">
      <w:pPr>
        <w:pStyle w:val="ListParagraph"/>
        <w:numPr>
          <w:ilvl w:val="0"/>
          <w:numId w:val="4"/>
        </w:numPr>
        <w:spacing w:after="0" w:line="240" w:lineRule="auto"/>
      </w:pPr>
      <w:r w:rsidRPr="00DD3C7C">
        <w:rPr>
          <w:b/>
        </w:rPr>
        <w:t>Pediatric Clerkship:</w:t>
      </w:r>
      <w:r w:rsidR="00DC2D9D" w:rsidRPr="00DD3C7C">
        <w:rPr>
          <w:b/>
        </w:rPr>
        <w:t xml:space="preserve"> </w:t>
      </w:r>
      <w:r w:rsidR="0065291C" w:rsidRPr="0065291C">
        <w:rPr>
          <w:i/>
        </w:rPr>
        <w:t>Module:</w:t>
      </w:r>
      <w:r w:rsidR="0065291C">
        <w:rPr>
          <w:b/>
        </w:rPr>
        <w:t xml:space="preserve"> </w:t>
      </w:r>
      <w:r w:rsidR="00DC2D9D">
        <w:t>Interpret skeletal and dental age and how it relates to maturation and adult height.</w:t>
      </w:r>
      <w:r w:rsidR="002F776F">
        <w:t xml:space="preserve"> CLIPP Aquifer module 3-year old child well visit </w:t>
      </w:r>
      <w:r w:rsidR="0065291C">
        <w:t>includes review of importance of</w:t>
      </w:r>
      <w:r w:rsidR="002F776F">
        <w:t xml:space="preserve"> oral exam</w:t>
      </w:r>
      <w:r w:rsidR="0065291C">
        <w:t xml:space="preserve"> and fluoride varnish for prevention</w:t>
      </w:r>
      <w:r w:rsidR="002F776F">
        <w:t>.</w:t>
      </w:r>
      <w:r w:rsidR="0065291C">
        <w:t xml:space="preserve"> </w:t>
      </w:r>
    </w:p>
    <w:p w14:paraId="6549E5D3" w14:textId="18B29A09" w:rsidR="00E954A6" w:rsidRDefault="0065291C" w:rsidP="0065291C">
      <w:pPr>
        <w:pStyle w:val="ListParagraph"/>
        <w:spacing w:after="0" w:line="240" w:lineRule="auto"/>
      </w:pPr>
      <w:r>
        <w:rPr>
          <w:bCs/>
          <w:i/>
          <w:iCs/>
        </w:rPr>
        <w:t xml:space="preserve">Clinical: </w:t>
      </w:r>
      <w:r w:rsidRPr="00EA2716">
        <w:rPr>
          <w:bCs/>
        </w:rPr>
        <w:t>exposure to fluoride varnish at some sites</w:t>
      </w:r>
      <w:r w:rsidR="0017315D">
        <w:rPr>
          <w:bCs/>
        </w:rPr>
        <w:t xml:space="preserve">; </w:t>
      </w:r>
      <w:r w:rsidR="0017315D">
        <w:rPr>
          <w:bCs/>
        </w:rPr>
        <w:t>oral concerns as they present</w:t>
      </w:r>
      <w:r w:rsidR="0017315D">
        <w:rPr>
          <w:bCs/>
          <w:i/>
          <w:iCs/>
        </w:rPr>
        <w:t>.</w:t>
      </w:r>
    </w:p>
    <w:p w14:paraId="0CC84DEF" w14:textId="77777777" w:rsidR="00EA2716" w:rsidRDefault="00EA2716" w:rsidP="00EA2716">
      <w:pPr>
        <w:pStyle w:val="ListParagraph"/>
        <w:spacing w:after="0" w:line="240" w:lineRule="auto"/>
      </w:pPr>
    </w:p>
    <w:p w14:paraId="31A440E2" w14:textId="77777777" w:rsidR="0065291C" w:rsidRDefault="0065291C">
      <w:pPr>
        <w:rPr>
          <w:b/>
        </w:rPr>
      </w:pPr>
      <w:r>
        <w:rPr>
          <w:b/>
        </w:rPr>
        <w:br w:type="page"/>
      </w:r>
    </w:p>
    <w:p w14:paraId="0A0D41DB" w14:textId="39BB0357" w:rsidR="00EB44FB" w:rsidRPr="0065291C" w:rsidRDefault="00EB44FB" w:rsidP="00DD3C7C">
      <w:pPr>
        <w:pStyle w:val="ListParagraph"/>
        <w:numPr>
          <w:ilvl w:val="0"/>
          <w:numId w:val="4"/>
        </w:numPr>
        <w:spacing w:after="0" w:line="240" w:lineRule="auto"/>
      </w:pPr>
      <w:r>
        <w:rPr>
          <w:b/>
        </w:rPr>
        <w:lastRenderedPageBreak/>
        <w:t>Family Medicine Clerkship:</w:t>
      </w:r>
      <w:r w:rsidR="00EA2716">
        <w:rPr>
          <w:b/>
        </w:rPr>
        <w:t xml:space="preserve"> </w:t>
      </w:r>
      <w:r w:rsidR="0065291C">
        <w:rPr>
          <w:bCs/>
          <w:i/>
          <w:iCs/>
        </w:rPr>
        <w:t>C</w:t>
      </w:r>
      <w:r w:rsidR="00EA2716">
        <w:rPr>
          <w:bCs/>
          <w:i/>
          <w:iCs/>
        </w:rPr>
        <w:t>ase</w:t>
      </w:r>
      <w:r w:rsidR="0065291C">
        <w:rPr>
          <w:bCs/>
          <w:i/>
          <w:iCs/>
        </w:rPr>
        <w:t xml:space="preserve"> study, small group</w:t>
      </w:r>
      <w:r w:rsidR="00EA2716">
        <w:rPr>
          <w:bCs/>
          <w:i/>
          <w:iCs/>
        </w:rPr>
        <w:t xml:space="preserve">: </w:t>
      </w:r>
      <w:r w:rsidR="00EA2716">
        <w:rPr>
          <w:bCs/>
        </w:rPr>
        <w:t>Addition of offering fluoride varnish to pediatric patient. Adolescent tongue piercing oral health pros/cons discussed. Adult-no dental insurance, discussion about access to care.</w:t>
      </w:r>
    </w:p>
    <w:p w14:paraId="7AD8E4E8" w14:textId="3A09F893" w:rsidR="0065291C" w:rsidRPr="00EA2716" w:rsidRDefault="0065291C" w:rsidP="0065291C">
      <w:pPr>
        <w:pStyle w:val="ListParagraph"/>
        <w:spacing w:after="0" w:line="240" w:lineRule="auto"/>
      </w:pPr>
      <w:r>
        <w:rPr>
          <w:bCs/>
          <w:i/>
          <w:iCs/>
        </w:rPr>
        <w:t xml:space="preserve">Clinical: </w:t>
      </w:r>
      <w:r w:rsidRPr="00EA2716">
        <w:rPr>
          <w:bCs/>
        </w:rPr>
        <w:t>exposure to fluoride varnish at some sites</w:t>
      </w:r>
      <w:r w:rsidR="0017315D">
        <w:rPr>
          <w:bCs/>
        </w:rPr>
        <w:t>; oral concerns as they present</w:t>
      </w:r>
      <w:r>
        <w:rPr>
          <w:bCs/>
          <w:i/>
          <w:iCs/>
        </w:rPr>
        <w:t>.</w:t>
      </w:r>
    </w:p>
    <w:p w14:paraId="0C03696F" w14:textId="77777777" w:rsidR="00EA2716" w:rsidRDefault="00EA2716" w:rsidP="00EA2716">
      <w:pPr>
        <w:spacing w:after="0" w:line="240" w:lineRule="auto"/>
      </w:pPr>
    </w:p>
    <w:p w14:paraId="6ABA1650" w14:textId="77777777" w:rsidR="0065291C" w:rsidRDefault="00EB44FB" w:rsidP="00DD3C7C">
      <w:pPr>
        <w:pStyle w:val="ListParagraph"/>
        <w:numPr>
          <w:ilvl w:val="0"/>
          <w:numId w:val="4"/>
        </w:numPr>
        <w:spacing w:after="0" w:line="240" w:lineRule="auto"/>
      </w:pPr>
      <w:r>
        <w:rPr>
          <w:b/>
          <w:bCs/>
        </w:rPr>
        <w:t>Internal Medicine Clerkship:</w:t>
      </w:r>
      <w:r w:rsidR="00EA2716">
        <w:rPr>
          <w:b/>
          <w:bCs/>
        </w:rPr>
        <w:t xml:space="preserve"> </w:t>
      </w:r>
      <w:r w:rsidR="00EA2716">
        <w:rPr>
          <w:i/>
          <w:iCs/>
        </w:rPr>
        <w:t xml:space="preserve">Online: </w:t>
      </w:r>
      <w:r w:rsidR="00EA2716">
        <w:t xml:space="preserve">Smiles for Life Geriatric Module for independent study. </w:t>
      </w:r>
    </w:p>
    <w:p w14:paraId="118880C4" w14:textId="2B91FF3D" w:rsidR="00EB44FB" w:rsidRDefault="00EA2716" w:rsidP="0065291C">
      <w:pPr>
        <w:pStyle w:val="ListParagraph"/>
        <w:spacing w:after="0" w:line="240" w:lineRule="auto"/>
      </w:pPr>
      <w:r>
        <w:rPr>
          <w:i/>
          <w:iCs/>
        </w:rPr>
        <w:t xml:space="preserve">Clinical: </w:t>
      </w:r>
      <w:r>
        <w:t>Medicare wellness exam and adult annual wellness exam</w:t>
      </w:r>
      <w:r w:rsidR="0065291C">
        <w:t xml:space="preserve">; </w:t>
      </w:r>
      <w:r>
        <w:t>oral exam is a part of the entire physical exam practiced</w:t>
      </w:r>
      <w:r w:rsidR="0017315D">
        <w:t xml:space="preserve">; </w:t>
      </w:r>
      <w:r w:rsidR="0017315D">
        <w:rPr>
          <w:bCs/>
        </w:rPr>
        <w:t>oral concerns as they present</w:t>
      </w:r>
      <w:r w:rsidR="0017315D">
        <w:rPr>
          <w:bCs/>
          <w:i/>
          <w:iCs/>
        </w:rPr>
        <w:t>.</w:t>
      </w:r>
      <w:r>
        <w:t xml:space="preserve"> </w:t>
      </w:r>
    </w:p>
    <w:p w14:paraId="2F80C083" w14:textId="77777777" w:rsidR="00EA2716" w:rsidRPr="00DC2D9D" w:rsidRDefault="00EA2716" w:rsidP="00EA2716">
      <w:pPr>
        <w:spacing w:after="0" w:line="240" w:lineRule="auto"/>
      </w:pPr>
    </w:p>
    <w:p w14:paraId="4D33CACD" w14:textId="0E994CC7" w:rsidR="00E954A6" w:rsidRDefault="00E954A6" w:rsidP="00DD3C7C">
      <w:pPr>
        <w:pStyle w:val="ListParagraph"/>
        <w:numPr>
          <w:ilvl w:val="0"/>
          <w:numId w:val="4"/>
        </w:numPr>
        <w:spacing w:after="0" w:line="240" w:lineRule="auto"/>
      </w:pPr>
      <w:r w:rsidRPr="00DD3C7C">
        <w:rPr>
          <w:b/>
        </w:rPr>
        <w:t>Flexible Clinical Experience</w:t>
      </w:r>
      <w:r w:rsidR="0065291C">
        <w:rPr>
          <w:b/>
        </w:rPr>
        <w:t xml:space="preserve"> (FCE)</w:t>
      </w:r>
      <w:r w:rsidRPr="00DD3C7C">
        <w:rPr>
          <w:b/>
        </w:rPr>
        <w:t>:</w:t>
      </w:r>
      <w:r w:rsidR="00DC2D9D" w:rsidRPr="00DD3C7C">
        <w:rPr>
          <w:b/>
        </w:rPr>
        <w:t xml:space="preserve"> </w:t>
      </w:r>
      <w:r w:rsidR="0017315D">
        <w:rPr>
          <w:i/>
        </w:rPr>
        <w:t>C</w:t>
      </w:r>
      <w:r w:rsidR="0065291C" w:rsidRPr="0017315D">
        <w:rPr>
          <w:i/>
        </w:rPr>
        <w:t>linical experience</w:t>
      </w:r>
      <w:r w:rsidR="0065291C">
        <w:t xml:space="preserve">: </w:t>
      </w:r>
      <w:r w:rsidR="00DC2D9D" w:rsidRPr="00DC2D9D">
        <w:t>A one</w:t>
      </w:r>
      <w:r w:rsidR="00DC2D9D">
        <w:t>-</w:t>
      </w:r>
      <w:r w:rsidR="00DC2D9D" w:rsidRPr="00DC2D9D">
        <w:t>week</w:t>
      </w:r>
      <w:r w:rsidR="00DC2D9D">
        <w:t xml:space="preserve"> oral health clinical</w:t>
      </w:r>
      <w:r w:rsidR="00DC2D9D" w:rsidRPr="00DC2D9D">
        <w:t xml:space="preserve"> experience </w:t>
      </w:r>
      <w:r w:rsidR="00DC2D9D">
        <w:t>of 5 different dental settings including an oral surgeon, pediatric dentist, prison dentist, dental hygienist on the care mobile, dental hygienist in a long-term care facility, a day in a craniofacial clinic, and/or a day with an adult dentist.</w:t>
      </w:r>
      <w:r w:rsidR="0065291C">
        <w:t xml:space="preserve">  Discussion on last day of concepts learned.</w:t>
      </w:r>
    </w:p>
    <w:p w14:paraId="7389C478" w14:textId="77777777" w:rsidR="00EA2716" w:rsidRPr="00DC2D9D" w:rsidRDefault="00EA2716" w:rsidP="00EA2716">
      <w:pPr>
        <w:spacing w:after="0" w:line="240" w:lineRule="auto"/>
      </w:pPr>
    </w:p>
    <w:p w14:paraId="50BFA6F4" w14:textId="77777777" w:rsidR="005900F9" w:rsidRPr="005900F9" w:rsidRDefault="00E954A6" w:rsidP="00DD3C7C">
      <w:pPr>
        <w:pStyle w:val="ListParagraph"/>
        <w:numPr>
          <w:ilvl w:val="0"/>
          <w:numId w:val="4"/>
        </w:numPr>
        <w:spacing w:after="0" w:line="240" w:lineRule="auto"/>
      </w:pPr>
      <w:r w:rsidRPr="00DD3C7C">
        <w:rPr>
          <w:b/>
        </w:rPr>
        <w:t xml:space="preserve">Interstitial Curriculum: </w:t>
      </w:r>
    </w:p>
    <w:p w14:paraId="0A4FB2A7" w14:textId="4AECAFF8" w:rsidR="00541C54" w:rsidRDefault="00DC2D9D" w:rsidP="0065291C">
      <w:pPr>
        <w:spacing w:after="0" w:line="240" w:lineRule="auto"/>
        <w:ind w:left="720"/>
      </w:pPr>
      <w:r w:rsidRPr="00541C54">
        <w:rPr>
          <w:i/>
          <w:iCs/>
          <w:u w:val="single"/>
        </w:rPr>
        <w:t xml:space="preserve">Oral </w:t>
      </w:r>
      <w:r w:rsidR="005900F9" w:rsidRPr="00541C54">
        <w:rPr>
          <w:i/>
          <w:iCs/>
          <w:u w:val="single"/>
        </w:rPr>
        <w:t>H</w:t>
      </w:r>
      <w:r w:rsidRPr="00541C54">
        <w:rPr>
          <w:i/>
          <w:iCs/>
          <w:u w:val="single"/>
        </w:rPr>
        <w:t xml:space="preserve">ealth </w:t>
      </w:r>
      <w:r w:rsidR="005900F9" w:rsidRPr="00541C54">
        <w:rPr>
          <w:i/>
          <w:iCs/>
          <w:u w:val="single"/>
        </w:rPr>
        <w:t>I</w:t>
      </w:r>
      <w:r w:rsidRPr="00541C54">
        <w:rPr>
          <w:i/>
          <w:iCs/>
          <w:u w:val="single"/>
        </w:rPr>
        <w:t>nterstitial</w:t>
      </w:r>
      <w:r w:rsidR="005900F9" w:rsidRPr="00541C54">
        <w:rPr>
          <w:u w:val="single"/>
        </w:rPr>
        <w:t>:</w:t>
      </w:r>
      <w:r w:rsidR="005900F9">
        <w:t xml:space="preserve"> </w:t>
      </w:r>
      <w:r w:rsidR="0065291C" w:rsidRPr="0065291C">
        <w:rPr>
          <w:i/>
        </w:rPr>
        <w:t>Full day</w:t>
      </w:r>
      <w:r w:rsidR="0065291C">
        <w:rPr>
          <w:i/>
        </w:rPr>
        <w:t xml:space="preserve"> - lectures, small groups</w:t>
      </w:r>
      <w:r w:rsidR="0065291C" w:rsidRPr="0065291C">
        <w:rPr>
          <w:i/>
        </w:rPr>
        <w:t>:</w:t>
      </w:r>
      <w:r w:rsidR="0065291C">
        <w:t xml:space="preserve"> </w:t>
      </w:r>
      <w:r w:rsidR="005900F9">
        <w:t>L</w:t>
      </w:r>
      <w:r>
        <w:t>ink between oral health and diabetes and cardiac disease. Discussion about dise</w:t>
      </w:r>
      <w:r w:rsidR="000178E6">
        <w:t xml:space="preserve">ase epidemiology and bacterial prophylaxis. Pediatric and adult oral health discussion in the setting of collaborative care as well as oral urgent care. Learn how to apply fluoride varnish along with indications for use and contraindications. </w:t>
      </w:r>
    </w:p>
    <w:p w14:paraId="34657006" w14:textId="639C0AC3" w:rsidR="005900F9" w:rsidRDefault="005900F9" w:rsidP="0065291C">
      <w:pPr>
        <w:spacing w:after="0" w:line="240" w:lineRule="auto"/>
        <w:ind w:left="720"/>
      </w:pPr>
      <w:r w:rsidRPr="00541C54">
        <w:rPr>
          <w:i/>
          <w:iCs/>
          <w:u w:val="single"/>
        </w:rPr>
        <w:t>Veterans’ Health</w:t>
      </w:r>
      <w:r w:rsidR="00541C54">
        <w:rPr>
          <w:i/>
          <w:iCs/>
          <w:u w:val="single"/>
        </w:rPr>
        <w:t xml:space="preserve"> Interstitial</w:t>
      </w:r>
      <w:r w:rsidRPr="00541C54">
        <w:rPr>
          <w:i/>
          <w:iCs/>
          <w:u w:val="single"/>
        </w:rPr>
        <w:t>:</w:t>
      </w:r>
      <w:r>
        <w:rPr>
          <w:i/>
          <w:iCs/>
        </w:rPr>
        <w:t xml:space="preserve"> </w:t>
      </w:r>
      <w:r w:rsidR="0065291C">
        <w:rPr>
          <w:i/>
          <w:iCs/>
        </w:rPr>
        <w:t xml:space="preserve">Lecture: </w:t>
      </w:r>
      <w:r>
        <w:t>Short oral health presentation related to veteran’s health</w:t>
      </w:r>
      <w:r w:rsidR="0065291C">
        <w:t xml:space="preserve"> including epidemiology of disease for </w:t>
      </w:r>
      <w:proofErr w:type="gramStart"/>
      <w:r w:rsidR="0065291C">
        <w:t>recruits</w:t>
      </w:r>
      <w:proofErr w:type="gramEnd"/>
      <w:r w:rsidR="0065291C">
        <w:t xml:space="preserve"> service members and veterans, care provided, and long term effects</w:t>
      </w:r>
      <w:r>
        <w:t>.</w:t>
      </w:r>
    </w:p>
    <w:p w14:paraId="6F73B4DC" w14:textId="6A475806" w:rsidR="005900F9" w:rsidRPr="005900F9" w:rsidRDefault="005900F9" w:rsidP="0065291C">
      <w:pPr>
        <w:spacing w:after="0" w:line="240" w:lineRule="auto"/>
        <w:ind w:left="720"/>
      </w:pPr>
      <w:r w:rsidRPr="00541C54">
        <w:rPr>
          <w:i/>
          <w:iCs/>
          <w:u w:val="single"/>
        </w:rPr>
        <w:t>Disabilities Interstitial:</w:t>
      </w:r>
      <w:r>
        <w:rPr>
          <w:i/>
          <w:iCs/>
        </w:rPr>
        <w:t xml:space="preserve"> </w:t>
      </w:r>
      <w:r w:rsidR="0065291C">
        <w:rPr>
          <w:i/>
          <w:iCs/>
        </w:rPr>
        <w:t xml:space="preserve">Small group: </w:t>
      </w:r>
      <w:r>
        <w:t>Oral health as a selective topic as a part of the day</w:t>
      </w:r>
      <w:r w:rsidR="0065291C">
        <w:t xml:space="preserve"> exploring how oral health affects those with autism, cerebral palsy, Down syndrome including oral manifestations, care giver issues and local/national resources</w:t>
      </w:r>
      <w:r>
        <w:t>.</w:t>
      </w:r>
    </w:p>
    <w:p w14:paraId="65BA4B20" w14:textId="3B9B88BE" w:rsidR="00AB5C60" w:rsidRDefault="00AB5C60" w:rsidP="0083635A">
      <w:pPr>
        <w:spacing w:after="0" w:line="240" w:lineRule="auto"/>
        <w:rPr>
          <w:b/>
        </w:rPr>
      </w:pPr>
    </w:p>
    <w:p w14:paraId="58D9A4FB" w14:textId="179CDCB5" w:rsidR="00825095" w:rsidRPr="004207C6" w:rsidRDefault="00825095" w:rsidP="0083635A">
      <w:pPr>
        <w:spacing w:after="0" w:line="240" w:lineRule="auto"/>
        <w:rPr>
          <w:b/>
          <w:u w:val="single"/>
        </w:rPr>
      </w:pPr>
      <w:r w:rsidRPr="004207C6">
        <w:rPr>
          <w:b/>
          <w:u w:val="single"/>
        </w:rPr>
        <w:t>FOM 4:</w:t>
      </w:r>
    </w:p>
    <w:p w14:paraId="4CD3F6A7" w14:textId="3C702156" w:rsidR="00EA2716" w:rsidRDefault="00825095" w:rsidP="00EA2716">
      <w:pPr>
        <w:pStyle w:val="ListParagraph"/>
        <w:numPr>
          <w:ilvl w:val="0"/>
          <w:numId w:val="5"/>
        </w:numPr>
        <w:spacing w:after="0" w:line="240" w:lineRule="auto"/>
      </w:pPr>
      <w:r w:rsidRPr="00DD3C7C">
        <w:rPr>
          <w:b/>
        </w:rPr>
        <w:t xml:space="preserve">Electives: </w:t>
      </w:r>
      <w:r w:rsidR="0017315D">
        <w:rPr>
          <w:i/>
        </w:rPr>
        <w:t>C</w:t>
      </w:r>
      <w:r w:rsidR="0017315D" w:rsidRPr="0017315D">
        <w:rPr>
          <w:i/>
        </w:rPr>
        <w:t>linical experience</w:t>
      </w:r>
      <w:r w:rsidR="0017315D">
        <w:t xml:space="preserve">: </w:t>
      </w:r>
      <w:r>
        <w:t>Oral health elective</w:t>
      </w:r>
      <w:r w:rsidR="0017315D">
        <w:t xml:space="preserve"> - </w:t>
      </w:r>
      <w:r>
        <w:t>student works with local oral health offices, agencies, and outreach</w:t>
      </w:r>
      <w:r w:rsidR="0017315D">
        <w:t xml:space="preserve"> </w:t>
      </w:r>
      <w:r>
        <w:t>for 2-4 weeks with the objectives of appreciating the significance of oral disease on overall health, skills for oral health interview, learn local oral health resources, learn procedural skills, understand the team approach to oral care</w:t>
      </w:r>
      <w:r w:rsidR="0017315D">
        <w:t xml:space="preserve"> in various settings including hospital oral surgeon, dental hygiene school, geriatric dentist in nursing home, dental residency and correctional dental health</w:t>
      </w:r>
      <w:r>
        <w:t xml:space="preserve">. </w:t>
      </w:r>
    </w:p>
    <w:p w14:paraId="17791A74" w14:textId="77777777" w:rsidR="00EA2716" w:rsidRDefault="00EA2716" w:rsidP="00EA2716">
      <w:pPr>
        <w:pStyle w:val="ListParagraph"/>
        <w:spacing w:after="0" w:line="240" w:lineRule="auto"/>
      </w:pPr>
    </w:p>
    <w:p w14:paraId="5C966265" w14:textId="71CFD0E4" w:rsidR="00EA2716" w:rsidRDefault="0017315D" w:rsidP="00EA2716">
      <w:pPr>
        <w:pStyle w:val="ListParagraph"/>
        <w:numPr>
          <w:ilvl w:val="0"/>
          <w:numId w:val="5"/>
        </w:numPr>
        <w:spacing w:after="0" w:line="240" w:lineRule="auto"/>
      </w:pPr>
      <w:r>
        <w:rPr>
          <w:b/>
        </w:rPr>
        <w:t>Emergency Clinical Problem Solver (</w:t>
      </w:r>
      <w:r w:rsidR="00EA2716">
        <w:rPr>
          <w:b/>
        </w:rPr>
        <w:t>ECPS</w:t>
      </w:r>
      <w:r>
        <w:rPr>
          <w:b/>
        </w:rPr>
        <w:t>)</w:t>
      </w:r>
      <w:r w:rsidR="00EA2716">
        <w:rPr>
          <w:b/>
        </w:rPr>
        <w:t>:</w:t>
      </w:r>
      <w:r w:rsidR="00EA2716">
        <w:t xml:space="preserve"> </w:t>
      </w:r>
      <w:r w:rsidR="00EA2716">
        <w:rPr>
          <w:i/>
          <w:iCs/>
        </w:rPr>
        <w:t xml:space="preserve">Lecture: </w:t>
      </w:r>
      <w:r w:rsidR="00EA2716">
        <w:t>Acute dental</w:t>
      </w:r>
      <w:r>
        <w:t>/</w:t>
      </w:r>
      <w:r w:rsidR="00EA2716">
        <w:t xml:space="preserve">oral problems </w:t>
      </w:r>
      <w:r>
        <w:t>and</w:t>
      </w:r>
      <w:r w:rsidR="00EA2716">
        <w:t xml:space="preserve"> clinical problem solving with oral health pathology.</w:t>
      </w:r>
    </w:p>
    <w:p w14:paraId="2CA223EB" w14:textId="17F97F83" w:rsidR="0017315D" w:rsidRDefault="0017315D" w:rsidP="0017315D">
      <w:pPr>
        <w:spacing w:after="0" w:line="240" w:lineRule="auto"/>
        <w:ind w:firstLine="720"/>
      </w:pPr>
      <w:r w:rsidRPr="0017315D">
        <w:rPr>
          <w:i/>
        </w:rPr>
        <w:t>Clinical:</w:t>
      </w:r>
      <w:r>
        <w:t xml:space="preserve"> </w:t>
      </w:r>
      <w:r>
        <w:rPr>
          <w:bCs/>
        </w:rPr>
        <w:t xml:space="preserve">oral </w:t>
      </w:r>
      <w:r>
        <w:rPr>
          <w:bCs/>
        </w:rPr>
        <w:t xml:space="preserve">urgent and emergent </w:t>
      </w:r>
      <w:r>
        <w:rPr>
          <w:bCs/>
        </w:rPr>
        <w:t>concerns as they present</w:t>
      </w:r>
      <w:r>
        <w:rPr>
          <w:bCs/>
          <w:i/>
          <w:iCs/>
        </w:rPr>
        <w:t>.</w:t>
      </w:r>
    </w:p>
    <w:p w14:paraId="6AED20F2" w14:textId="77777777" w:rsidR="00EA2716" w:rsidRDefault="00EA2716" w:rsidP="00EA2716">
      <w:pPr>
        <w:pStyle w:val="ListParagraph"/>
      </w:pPr>
    </w:p>
    <w:p w14:paraId="5559A3C8" w14:textId="212CBFD5" w:rsidR="00EA2716" w:rsidRDefault="00EA2716" w:rsidP="00EA2716">
      <w:pPr>
        <w:spacing w:after="0" w:line="240" w:lineRule="auto"/>
        <w:rPr>
          <w:b/>
          <w:bCs/>
          <w:u w:val="single"/>
        </w:rPr>
      </w:pPr>
      <w:r>
        <w:rPr>
          <w:b/>
          <w:bCs/>
          <w:u w:val="single"/>
        </w:rPr>
        <w:t>Pathways:</w:t>
      </w:r>
    </w:p>
    <w:p w14:paraId="4CC821B3" w14:textId="46A134BF" w:rsidR="00EA2716" w:rsidRPr="005900F9" w:rsidRDefault="005900F9" w:rsidP="00EA2716">
      <w:pPr>
        <w:pStyle w:val="ListParagraph"/>
        <w:numPr>
          <w:ilvl w:val="0"/>
          <w:numId w:val="6"/>
        </w:numPr>
        <w:spacing w:after="0" w:line="240" w:lineRule="auto"/>
        <w:rPr>
          <w:b/>
          <w:bCs/>
        </w:rPr>
      </w:pPr>
      <w:r>
        <w:rPr>
          <w:b/>
          <w:bCs/>
        </w:rPr>
        <w:t xml:space="preserve">Global Health Pathway: </w:t>
      </w:r>
      <w:r>
        <w:rPr>
          <w:i/>
          <w:iCs/>
        </w:rPr>
        <w:t xml:space="preserve">Lecture/Case Review 1.5 hours: </w:t>
      </w:r>
      <w:r>
        <w:t>Global oral health lecture and case review</w:t>
      </w:r>
      <w:r w:rsidR="0017315D">
        <w:t xml:space="preserve"> with global health dentist</w:t>
      </w:r>
      <w:r>
        <w:t>.</w:t>
      </w:r>
    </w:p>
    <w:p w14:paraId="66141778" w14:textId="1E10928D" w:rsidR="005900F9" w:rsidRPr="00EA2716" w:rsidRDefault="005900F9" w:rsidP="00EA2716">
      <w:pPr>
        <w:pStyle w:val="ListParagraph"/>
        <w:numPr>
          <w:ilvl w:val="0"/>
          <w:numId w:val="6"/>
        </w:numPr>
        <w:spacing w:after="0" w:line="240" w:lineRule="auto"/>
        <w:rPr>
          <w:b/>
          <w:bCs/>
        </w:rPr>
      </w:pPr>
      <w:r>
        <w:rPr>
          <w:b/>
          <w:bCs/>
        </w:rPr>
        <w:t xml:space="preserve">Rural Health Pathway: </w:t>
      </w:r>
      <w:r>
        <w:rPr>
          <w:i/>
          <w:iCs/>
        </w:rPr>
        <w:t xml:space="preserve">Oral health </w:t>
      </w:r>
      <w:r w:rsidR="0017315D">
        <w:rPr>
          <w:i/>
          <w:iCs/>
        </w:rPr>
        <w:t>lecture-discussion 1.5 hours</w:t>
      </w:r>
      <w:r>
        <w:rPr>
          <w:i/>
          <w:iCs/>
        </w:rPr>
        <w:t xml:space="preserve">: </w:t>
      </w:r>
      <w:r>
        <w:t>Rotating session every other year</w:t>
      </w:r>
      <w:r w:rsidR="0017315D">
        <w:t xml:space="preserve"> with rural dentist.</w:t>
      </w:r>
    </w:p>
    <w:p w14:paraId="7146E5BF" w14:textId="47E8CA5F" w:rsidR="00AB5C60" w:rsidRDefault="00AB5C60" w:rsidP="0083635A">
      <w:pPr>
        <w:spacing w:after="0" w:line="240" w:lineRule="auto"/>
        <w:rPr>
          <w:b/>
        </w:rPr>
      </w:pPr>
    </w:p>
    <w:p w14:paraId="545AE650" w14:textId="394A94BD" w:rsidR="00BB4E29" w:rsidRPr="0083635A" w:rsidRDefault="00BB4E29" w:rsidP="00BB4E29"/>
    <w:p w14:paraId="0B615524" w14:textId="326B0755" w:rsidR="00BB4E29" w:rsidRPr="0083635A" w:rsidRDefault="00BB4E29" w:rsidP="00BB4E29"/>
    <w:p w14:paraId="335729C7" w14:textId="058FC26F" w:rsidR="00BB4E29" w:rsidRPr="0083635A" w:rsidRDefault="00BB4E29" w:rsidP="00BB4E29"/>
    <w:sectPr w:rsidR="00BB4E29" w:rsidRPr="0083635A" w:rsidSect="00BB4E29">
      <w:pgSz w:w="15840" w:h="12240" w:orient="landscape"/>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4A19" w14:textId="77777777" w:rsidR="00E14F2D" w:rsidRDefault="00E14F2D" w:rsidP="00F76A63">
      <w:pPr>
        <w:spacing w:after="0" w:line="240" w:lineRule="auto"/>
      </w:pPr>
      <w:r>
        <w:separator/>
      </w:r>
    </w:p>
  </w:endnote>
  <w:endnote w:type="continuationSeparator" w:id="0">
    <w:p w14:paraId="0E39DFBA" w14:textId="77777777" w:rsidR="00E14F2D" w:rsidRDefault="00E14F2D" w:rsidP="00F7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5ACEC" w14:textId="77777777" w:rsidR="00E14F2D" w:rsidRDefault="00E14F2D" w:rsidP="00F76A63">
      <w:pPr>
        <w:spacing w:after="0" w:line="240" w:lineRule="auto"/>
      </w:pPr>
      <w:r>
        <w:separator/>
      </w:r>
    </w:p>
  </w:footnote>
  <w:footnote w:type="continuationSeparator" w:id="0">
    <w:p w14:paraId="39DCD189" w14:textId="77777777" w:rsidR="00E14F2D" w:rsidRDefault="00E14F2D" w:rsidP="00F76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25426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7pt;height:147pt" o:bullet="t">
        <v:imagedata r:id="rId1" o:title="tooth"/>
      </v:shape>
    </w:pict>
  </w:numPicBullet>
  <w:abstractNum w:abstractNumId="0" w15:restartNumberingAfterBreak="0">
    <w:nsid w:val="020C440F"/>
    <w:multiLevelType w:val="hybridMultilevel"/>
    <w:tmpl w:val="1F566D06"/>
    <w:lvl w:ilvl="0" w:tplc="24CC27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52C7D"/>
    <w:multiLevelType w:val="hybridMultilevel"/>
    <w:tmpl w:val="B46C2C90"/>
    <w:lvl w:ilvl="0" w:tplc="24CC277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B2BD8"/>
    <w:multiLevelType w:val="hybridMultilevel"/>
    <w:tmpl w:val="02445D48"/>
    <w:lvl w:ilvl="0" w:tplc="24CC27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628EB"/>
    <w:multiLevelType w:val="hybridMultilevel"/>
    <w:tmpl w:val="07F0E8CC"/>
    <w:lvl w:ilvl="0" w:tplc="24CC27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66CAA"/>
    <w:multiLevelType w:val="hybridMultilevel"/>
    <w:tmpl w:val="F0F6B2BA"/>
    <w:lvl w:ilvl="0" w:tplc="24CC27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F2EC3"/>
    <w:multiLevelType w:val="hybridMultilevel"/>
    <w:tmpl w:val="912816BA"/>
    <w:lvl w:ilvl="0" w:tplc="24CC27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63"/>
    <w:rsid w:val="000178E6"/>
    <w:rsid w:val="0003238F"/>
    <w:rsid w:val="00035895"/>
    <w:rsid w:val="00067990"/>
    <w:rsid w:val="00083AC9"/>
    <w:rsid w:val="00091470"/>
    <w:rsid w:val="00124832"/>
    <w:rsid w:val="0016128F"/>
    <w:rsid w:val="0017315D"/>
    <w:rsid w:val="002433DE"/>
    <w:rsid w:val="00272444"/>
    <w:rsid w:val="002F776F"/>
    <w:rsid w:val="0039740D"/>
    <w:rsid w:val="003B2AFC"/>
    <w:rsid w:val="00416027"/>
    <w:rsid w:val="004207C6"/>
    <w:rsid w:val="00446493"/>
    <w:rsid w:val="00470CA7"/>
    <w:rsid w:val="004F78D5"/>
    <w:rsid w:val="00505B3B"/>
    <w:rsid w:val="00541C54"/>
    <w:rsid w:val="00567F67"/>
    <w:rsid w:val="005900F9"/>
    <w:rsid w:val="005C6999"/>
    <w:rsid w:val="00610E53"/>
    <w:rsid w:val="006239C3"/>
    <w:rsid w:val="0065291C"/>
    <w:rsid w:val="0065767C"/>
    <w:rsid w:val="006D054A"/>
    <w:rsid w:val="00706FC0"/>
    <w:rsid w:val="00724B9A"/>
    <w:rsid w:val="00731EFF"/>
    <w:rsid w:val="007849FA"/>
    <w:rsid w:val="007E1459"/>
    <w:rsid w:val="00822E58"/>
    <w:rsid w:val="00825095"/>
    <w:rsid w:val="0083635A"/>
    <w:rsid w:val="0087669E"/>
    <w:rsid w:val="00943564"/>
    <w:rsid w:val="009D6266"/>
    <w:rsid w:val="00A019BC"/>
    <w:rsid w:val="00A86806"/>
    <w:rsid w:val="00AB5C60"/>
    <w:rsid w:val="00AC15CE"/>
    <w:rsid w:val="00B06E0C"/>
    <w:rsid w:val="00B25322"/>
    <w:rsid w:val="00B333E6"/>
    <w:rsid w:val="00B6244E"/>
    <w:rsid w:val="00BB4E29"/>
    <w:rsid w:val="00BE0E1F"/>
    <w:rsid w:val="00BF5EDB"/>
    <w:rsid w:val="00C96EFF"/>
    <w:rsid w:val="00CA2FAD"/>
    <w:rsid w:val="00CA32CD"/>
    <w:rsid w:val="00CB55E2"/>
    <w:rsid w:val="00CD5B88"/>
    <w:rsid w:val="00CE6EA7"/>
    <w:rsid w:val="00D351F8"/>
    <w:rsid w:val="00D8471C"/>
    <w:rsid w:val="00DC2D9D"/>
    <w:rsid w:val="00DD3C7C"/>
    <w:rsid w:val="00E14F2D"/>
    <w:rsid w:val="00E954A6"/>
    <w:rsid w:val="00EA2716"/>
    <w:rsid w:val="00EB44FB"/>
    <w:rsid w:val="00EC3706"/>
    <w:rsid w:val="00EC67E4"/>
    <w:rsid w:val="00F165B7"/>
    <w:rsid w:val="00F71789"/>
    <w:rsid w:val="00F76A63"/>
    <w:rsid w:val="00FE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5A42C"/>
  <w15:chartTrackingRefBased/>
  <w15:docId w15:val="{A3FB9CA3-4B08-4602-9645-3D8C22FC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A63"/>
  </w:style>
  <w:style w:type="paragraph" w:styleId="Footer">
    <w:name w:val="footer"/>
    <w:basedOn w:val="Normal"/>
    <w:link w:val="FooterChar"/>
    <w:uiPriority w:val="99"/>
    <w:unhideWhenUsed/>
    <w:rsid w:val="00F76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A63"/>
  </w:style>
  <w:style w:type="paragraph" w:styleId="Caption">
    <w:name w:val="caption"/>
    <w:basedOn w:val="Normal"/>
    <w:next w:val="Normal"/>
    <w:uiPriority w:val="35"/>
    <w:unhideWhenUsed/>
    <w:qFormat/>
    <w:rsid w:val="00F76A63"/>
    <w:pPr>
      <w:spacing w:after="200" w:line="240" w:lineRule="auto"/>
    </w:pPr>
    <w:rPr>
      <w:i/>
      <w:iCs/>
      <w:color w:val="44546A" w:themeColor="text2"/>
      <w:sz w:val="18"/>
      <w:szCs w:val="18"/>
    </w:rPr>
  </w:style>
  <w:style w:type="paragraph" w:styleId="ListParagraph">
    <w:name w:val="List Paragraph"/>
    <w:basedOn w:val="Normal"/>
    <w:uiPriority w:val="34"/>
    <w:qFormat/>
    <w:rsid w:val="004207C6"/>
    <w:pPr>
      <w:ind w:left="720"/>
      <w:contextualSpacing/>
    </w:pPr>
  </w:style>
  <w:style w:type="table" w:styleId="TableGrid">
    <w:name w:val="Table Grid"/>
    <w:basedOn w:val="TableNormal"/>
    <w:uiPriority w:val="39"/>
    <w:rsid w:val="00F71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Nuelle, Olivia</dc:creator>
  <cp:keywords/>
  <dc:description/>
  <cp:lastModifiedBy>Silk, Hugh</cp:lastModifiedBy>
  <cp:revision>2</cp:revision>
  <dcterms:created xsi:type="dcterms:W3CDTF">2019-07-31T14:49:00Z</dcterms:created>
  <dcterms:modified xsi:type="dcterms:W3CDTF">2019-07-31T14:49:00Z</dcterms:modified>
</cp:coreProperties>
</file>