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3DEE2" w14:textId="0AEC6D40" w:rsidR="00361505" w:rsidRDefault="00361505" w:rsidP="00B124EA">
      <w:pPr>
        <w:spacing w:after="0"/>
        <w:rPr>
          <w:rFonts w:ascii="Helv" w:hAnsi="Helv"/>
          <w:b/>
          <w:bCs/>
        </w:rPr>
      </w:pPr>
      <w:r>
        <w:rPr>
          <w:rFonts w:ascii="Helv" w:hAnsi="Helv"/>
          <w:b/>
          <w:bCs/>
        </w:rPr>
        <w:t xml:space="preserve">Authors’ note: </w:t>
      </w:r>
      <w:r w:rsidR="008650CE">
        <w:rPr>
          <w:rFonts w:ascii="Helv" w:hAnsi="Helv"/>
          <w:b/>
          <w:bCs/>
        </w:rPr>
        <w:t xml:space="preserve">The details of this case can be adapted to meet any institution’s geographic location. </w:t>
      </w:r>
      <w:r>
        <w:rPr>
          <w:rFonts w:ascii="Helv" w:hAnsi="Helv"/>
          <w:b/>
          <w:bCs/>
        </w:rPr>
        <w:t xml:space="preserve"> </w:t>
      </w:r>
      <w:r w:rsidR="00A20FA0">
        <w:rPr>
          <w:rFonts w:ascii="Helv" w:hAnsi="Helv"/>
          <w:b/>
          <w:bCs/>
        </w:rPr>
        <w:t xml:space="preserve">Notes have been </w:t>
      </w:r>
      <w:r w:rsidR="008650CE">
        <w:rPr>
          <w:rFonts w:ascii="Helv" w:hAnsi="Helv"/>
          <w:b/>
          <w:bCs/>
        </w:rPr>
        <w:t xml:space="preserve">added </w:t>
      </w:r>
      <w:r w:rsidR="00086643">
        <w:rPr>
          <w:rFonts w:ascii="Helv" w:hAnsi="Helv"/>
          <w:b/>
          <w:bCs/>
        </w:rPr>
        <w:t xml:space="preserve">in italics </w:t>
      </w:r>
      <w:r w:rsidR="008650CE">
        <w:rPr>
          <w:rFonts w:ascii="Helv" w:hAnsi="Helv"/>
          <w:b/>
          <w:bCs/>
        </w:rPr>
        <w:t>throughout to assist in adapting this case.</w:t>
      </w:r>
    </w:p>
    <w:p w14:paraId="2A7F93A2" w14:textId="2B27EC58" w:rsidR="00361505" w:rsidRDefault="00361505" w:rsidP="00B124EA">
      <w:pPr>
        <w:spacing w:after="0"/>
        <w:rPr>
          <w:rFonts w:ascii="Helv" w:hAnsi="Helv"/>
          <w:b/>
          <w:bCs/>
        </w:rPr>
      </w:pPr>
    </w:p>
    <w:p w14:paraId="35A2B95F" w14:textId="77777777" w:rsidR="00A20FA0" w:rsidRDefault="00A20FA0" w:rsidP="00B124EA">
      <w:pPr>
        <w:spacing w:after="0"/>
        <w:rPr>
          <w:rFonts w:ascii="Helv" w:hAnsi="Helv"/>
          <w:b/>
          <w:bCs/>
        </w:rPr>
      </w:pPr>
    </w:p>
    <w:p w14:paraId="66277FC7" w14:textId="5D9EA728" w:rsidR="00840156" w:rsidRDefault="00B124EA" w:rsidP="00B124EA">
      <w:pPr>
        <w:spacing w:after="0"/>
        <w:rPr>
          <w:rFonts w:ascii="Helv" w:hAnsi="Helv"/>
          <w:b/>
          <w:bCs/>
        </w:rPr>
      </w:pPr>
      <w:r w:rsidRPr="00B124EA">
        <w:rPr>
          <w:rFonts w:ascii="Helv" w:hAnsi="Helv"/>
          <w:b/>
          <w:bCs/>
        </w:rPr>
        <w:t>Case Title: Primary oral HSV infection (gingivostomatitis)- Telemedicine</w:t>
      </w:r>
    </w:p>
    <w:p w14:paraId="73C3119F" w14:textId="5DF190A5" w:rsidR="00B124EA" w:rsidRDefault="00B124EA" w:rsidP="00B124EA">
      <w:pPr>
        <w:spacing w:after="0"/>
        <w:rPr>
          <w:rFonts w:ascii="Helv" w:hAnsi="Helv"/>
          <w:b/>
          <w:bCs/>
        </w:rPr>
      </w:pPr>
      <w:r>
        <w:rPr>
          <w:rFonts w:ascii="Helv" w:hAnsi="Helv"/>
          <w:b/>
          <w:bCs/>
        </w:rPr>
        <w:t>Case Author</w:t>
      </w:r>
      <w:r w:rsidR="00950588">
        <w:rPr>
          <w:rFonts w:ascii="Helv" w:hAnsi="Helv"/>
          <w:b/>
          <w:bCs/>
        </w:rPr>
        <w:t>s</w:t>
      </w:r>
      <w:r>
        <w:rPr>
          <w:rFonts w:ascii="Helv" w:hAnsi="Helv"/>
          <w:b/>
          <w:bCs/>
        </w:rPr>
        <w:t xml:space="preserve">: </w:t>
      </w:r>
      <w:r w:rsidR="00B54BAF">
        <w:rPr>
          <w:rFonts w:ascii="Helv" w:hAnsi="Helv"/>
          <w:b/>
          <w:bCs/>
        </w:rPr>
        <w:t xml:space="preserve">Muhammad </w:t>
      </w:r>
      <w:r w:rsidR="002714B4">
        <w:rPr>
          <w:rFonts w:ascii="Helv" w:hAnsi="Helv"/>
          <w:b/>
          <w:bCs/>
        </w:rPr>
        <w:t>Ali Shazib</w:t>
      </w:r>
      <w:r w:rsidR="008122E7">
        <w:rPr>
          <w:rFonts w:ascii="Helv" w:hAnsi="Helv"/>
          <w:b/>
          <w:bCs/>
        </w:rPr>
        <w:t xml:space="preserve">, </w:t>
      </w:r>
      <w:r w:rsidR="00641F8B">
        <w:rPr>
          <w:rFonts w:ascii="Helv" w:hAnsi="Helv"/>
          <w:b/>
          <w:bCs/>
        </w:rPr>
        <w:t>Rocio Quinonez</w:t>
      </w:r>
      <w:r w:rsidR="00BB542C">
        <w:rPr>
          <w:rFonts w:ascii="Helv" w:hAnsi="Helv"/>
          <w:b/>
          <w:bCs/>
        </w:rPr>
        <w:t>, Ryan Palmer</w:t>
      </w:r>
    </w:p>
    <w:p w14:paraId="7C909CE3" w14:textId="4FCEDC35" w:rsidR="00B124EA" w:rsidRDefault="00B124EA" w:rsidP="00B124EA">
      <w:pPr>
        <w:spacing w:after="0"/>
        <w:rPr>
          <w:rFonts w:ascii="Helv" w:hAnsi="Helv"/>
          <w:b/>
          <w:bCs/>
        </w:rPr>
      </w:pPr>
      <w:r>
        <w:rPr>
          <w:rFonts w:ascii="Helv" w:hAnsi="Helv"/>
          <w:b/>
          <w:bCs/>
        </w:rPr>
        <w:t>Time Allotted for Case: 15-20 minutes (+5 minutes of feedback)</w:t>
      </w:r>
    </w:p>
    <w:p w14:paraId="4DE2C853" w14:textId="102C07A6" w:rsidR="00B124EA" w:rsidRDefault="00B124EA" w:rsidP="00B124EA">
      <w:pPr>
        <w:spacing w:after="0"/>
        <w:rPr>
          <w:rFonts w:ascii="Helv" w:hAnsi="Helv"/>
          <w:b/>
          <w:bCs/>
        </w:rPr>
      </w:pPr>
    </w:p>
    <w:p w14:paraId="042E2993" w14:textId="0D24AD21" w:rsidR="00B124EA" w:rsidRDefault="00B124EA" w:rsidP="00B124EA">
      <w:pPr>
        <w:spacing w:after="0"/>
        <w:rPr>
          <w:rFonts w:ascii="Helv" w:hAnsi="Helv"/>
        </w:rPr>
      </w:pPr>
      <w:r>
        <w:rPr>
          <w:rFonts w:ascii="Helv" w:hAnsi="Helv"/>
          <w:b/>
          <w:bCs/>
        </w:rPr>
        <w:t xml:space="preserve">Scenario: </w:t>
      </w:r>
      <w:r>
        <w:rPr>
          <w:rFonts w:ascii="Helv" w:hAnsi="Helv"/>
        </w:rPr>
        <w:t>Patient with lip and mouth lesions referred by local college student health services.</w:t>
      </w:r>
    </w:p>
    <w:p w14:paraId="78B09B5B" w14:textId="2A44EE4B" w:rsidR="00B124EA" w:rsidRDefault="00B124EA" w:rsidP="00B124EA">
      <w:pPr>
        <w:spacing w:after="0"/>
        <w:rPr>
          <w:rFonts w:ascii="Helv" w:hAnsi="Helv"/>
        </w:rPr>
      </w:pPr>
    </w:p>
    <w:p w14:paraId="31766D04" w14:textId="3214C4E2" w:rsidR="00B124EA" w:rsidRDefault="00B124EA" w:rsidP="00B124EA">
      <w:pPr>
        <w:spacing w:after="0"/>
        <w:rPr>
          <w:rFonts w:ascii="Helv" w:hAnsi="Helv"/>
        </w:rPr>
      </w:pPr>
      <w:r>
        <w:rPr>
          <w:rFonts w:ascii="Helv" w:hAnsi="Helv"/>
          <w:b/>
          <w:bCs/>
        </w:rPr>
        <w:t>Objectives:</w:t>
      </w:r>
    </w:p>
    <w:p w14:paraId="61D1CF9E" w14:textId="5585646E" w:rsidR="00B124EA" w:rsidRPr="00B124EA" w:rsidRDefault="00B124EA" w:rsidP="00B124EA">
      <w:pPr>
        <w:pStyle w:val="ListParagraph"/>
        <w:numPr>
          <w:ilvl w:val="0"/>
          <w:numId w:val="1"/>
        </w:numPr>
        <w:spacing w:after="0"/>
        <w:rPr>
          <w:rFonts w:ascii="Helv" w:hAnsi="Helv"/>
        </w:rPr>
      </w:pPr>
      <w:r w:rsidRPr="00B124EA">
        <w:rPr>
          <w:rFonts w:ascii="Helv" w:hAnsi="Helv"/>
        </w:rPr>
        <w:t>Utilize telemedicine video technology to perform history taking, examination</w:t>
      </w:r>
      <w:r>
        <w:rPr>
          <w:rFonts w:ascii="Helv" w:hAnsi="Helv"/>
        </w:rPr>
        <w:t xml:space="preserve"> and review of pertinent clinical data of a patient with primary oral herpes infection.</w:t>
      </w:r>
    </w:p>
    <w:p w14:paraId="03CBCCE4" w14:textId="02C537A7" w:rsidR="00B124EA" w:rsidRDefault="00B124EA" w:rsidP="00B124EA">
      <w:pPr>
        <w:pStyle w:val="ListParagraph"/>
        <w:numPr>
          <w:ilvl w:val="0"/>
          <w:numId w:val="1"/>
        </w:numPr>
        <w:spacing w:after="0"/>
        <w:rPr>
          <w:rFonts w:ascii="Helv" w:hAnsi="Helv"/>
        </w:rPr>
      </w:pPr>
      <w:r>
        <w:rPr>
          <w:rFonts w:ascii="Helv" w:hAnsi="Helv"/>
        </w:rPr>
        <w:t xml:space="preserve">Differentiate primary oral herpes infection from other lesions such as secondary oral HSV infection (recurrent herpes labialis/cold sore), erythema multiforme (EM), and </w:t>
      </w:r>
      <w:r w:rsidR="00FB1B1D">
        <w:rPr>
          <w:rFonts w:ascii="Helv" w:hAnsi="Helv"/>
        </w:rPr>
        <w:t>recurrent aphthous stomatitis (RAS).</w:t>
      </w:r>
    </w:p>
    <w:p w14:paraId="507C983F" w14:textId="77777777" w:rsidR="00086643" w:rsidRDefault="00B124EA" w:rsidP="00086643">
      <w:pPr>
        <w:pStyle w:val="ListParagraph"/>
        <w:numPr>
          <w:ilvl w:val="0"/>
          <w:numId w:val="1"/>
        </w:numPr>
        <w:rPr>
          <w:rFonts w:ascii="Helv" w:hAnsi="Helv"/>
        </w:rPr>
      </w:pPr>
      <w:r>
        <w:rPr>
          <w:rFonts w:ascii="Helv" w:hAnsi="Helv"/>
        </w:rPr>
        <w:t xml:space="preserve">Present and summarize case to faculty preceptor on teleconsult/video conference service. </w:t>
      </w:r>
    </w:p>
    <w:p w14:paraId="027A34AB" w14:textId="17631DD8" w:rsidR="00B124EA" w:rsidRPr="00086643" w:rsidRDefault="00794DB9" w:rsidP="00086643">
      <w:pPr>
        <w:pStyle w:val="ListParagraph"/>
        <w:numPr>
          <w:ilvl w:val="0"/>
          <w:numId w:val="1"/>
        </w:numPr>
        <w:rPr>
          <w:rFonts w:ascii="Helv" w:hAnsi="Helv"/>
        </w:rPr>
      </w:pPr>
      <w:r w:rsidRPr="00086643">
        <w:rPr>
          <w:rFonts w:ascii="Helv" w:hAnsi="Helv"/>
        </w:rPr>
        <w:t>Establish and maintain patient rapport in digital cont</w:t>
      </w:r>
      <w:r w:rsidR="00A53BA9" w:rsidRPr="00086643">
        <w:rPr>
          <w:rFonts w:ascii="Helv" w:hAnsi="Helv"/>
        </w:rPr>
        <w:t>e</w:t>
      </w:r>
      <w:r w:rsidRPr="00086643">
        <w:rPr>
          <w:rFonts w:ascii="Helv" w:hAnsi="Helv"/>
        </w:rPr>
        <w:t xml:space="preserve">xt of visit. </w:t>
      </w:r>
    </w:p>
    <w:p w14:paraId="3A476903" w14:textId="77777777" w:rsidR="00660384" w:rsidRDefault="00660384" w:rsidP="00B124EA">
      <w:pPr>
        <w:spacing w:after="0"/>
        <w:rPr>
          <w:rFonts w:ascii="Helv" w:hAnsi="Helv"/>
          <w:b/>
          <w:bCs/>
        </w:rPr>
      </w:pPr>
    </w:p>
    <w:p w14:paraId="20DDC18F" w14:textId="2ED4F1A7" w:rsidR="00B124EA" w:rsidRDefault="00F74024" w:rsidP="00B124EA">
      <w:pPr>
        <w:spacing w:after="0"/>
        <w:rPr>
          <w:rFonts w:ascii="Helv" w:hAnsi="Helv"/>
        </w:rPr>
      </w:pPr>
      <w:r>
        <w:rPr>
          <w:rFonts w:ascii="Helv" w:hAnsi="Helv"/>
          <w:b/>
          <w:bCs/>
        </w:rPr>
        <w:t xml:space="preserve">Recommended </w:t>
      </w:r>
      <w:r w:rsidR="00B124EA">
        <w:rPr>
          <w:rFonts w:ascii="Helv" w:hAnsi="Helv"/>
          <w:b/>
          <w:bCs/>
        </w:rPr>
        <w:t>A</w:t>
      </w:r>
      <w:r w:rsidR="00607497">
        <w:rPr>
          <w:rFonts w:ascii="Helv" w:hAnsi="Helv"/>
          <w:b/>
          <w:bCs/>
        </w:rPr>
        <w:t xml:space="preserve">ssessed </w:t>
      </w:r>
      <w:r w:rsidR="00B124EA">
        <w:rPr>
          <w:rFonts w:ascii="Helv" w:hAnsi="Helv"/>
          <w:b/>
          <w:bCs/>
        </w:rPr>
        <w:t>Competenc</w:t>
      </w:r>
      <w:r w:rsidR="00660384">
        <w:rPr>
          <w:rFonts w:ascii="Helv" w:hAnsi="Helv"/>
          <w:b/>
          <w:bCs/>
        </w:rPr>
        <w:t>i</w:t>
      </w:r>
      <w:r w:rsidR="00B124EA">
        <w:rPr>
          <w:rFonts w:ascii="Helv" w:hAnsi="Helv"/>
          <w:b/>
          <w:bCs/>
        </w:rPr>
        <w:t>es</w:t>
      </w:r>
    </w:p>
    <w:tbl>
      <w:tblPr>
        <w:tblStyle w:val="TableGrid"/>
        <w:tblW w:w="10007" w:type="dxa"/>
        <w:tblLook w:val="04A0" w:firstRow="1" w:lastRow="0" w:firstColumn="1" w:lastColumn="0" w:noHBand="0" w:noVBand="1"/>
      </w:tblPr>
      <w:tblGrid>
        <w:gridCol w:w="3685"/>
        <w:gridCol w:w="2790"/>
        <w:gridCol w:w="3532"/>
      </w:tblGrid>
      <w:tr w:rsidR="00B32964" w14:paraId="2E208AD8" w14:textId="49AF79ED" w:rsidTr="004C60CF">
        <w:tc>
          <w:tcPr>
            <w:tcW w:w="3685" w:type="dxa"/>
            <w:shd w:val="clear" w:color="auto" w:fill="D0CECE" w:themeFill="background2" w:themeFillShade="E6"/>
          </w:tcPr>
          <w:p w14:paraId="6C6C5315" w14:textId="1FADE41D" w:rsidR="00B32964" w:rsidRPr="00F74024" w:rsidRDefault="00B32964" w:rsidP="00F74024">
            <w:pPr>
              <w:jc w:val="center"/>
              <w:rPr>
                <w:rFonts w:ascii="Helv" w:hAnsi="Helv"/>
                <w:b/>
                <w:bCs/>
              </w:rPr>
            </w:pPr>
            <w:r w:rsidRPr="00F74024">
              <w:rPr>
                <w:rFonts w:ascii="Helv" w:hAnsi="Helv"/>
                <w:b/>
                <w:bCs/>
              </w:rPr>
              <w:t>CODA</w:t>
            </w:r>
          </w:p>
        </w:tc>
        <w:tc>
          <w:tcPr>
            <w:tcW w:w="2790" w:type="dxa"/>
            <w:shd w:val="clear" w:color="auto" w:fill="D0CECE" w:themeFill="background2" w:themeFillShade="E6"/>
          </w:tcPr>
          <w:p w14:paraId="12BC2C3E" w14:textId="16009D9D" w:rsidR="00B32964" w:rsidRPr="00F74024" w:rsidRDefault="00B32964" w:rsidP="00F74024">
            <w:pPr>
              <w:jc w:val="center"/>
              <w:rPr>
                <w:rFonts w:ascii="Helv" w:hAnsi="Helv"/>
                <w:b/>
                <w:bCs/>
              </w:rPr>
            </w:pPr>
            <w:r w:rsidRPr="00F74024">
              <w:rPr>
                <w:rFonts w:ascii="Helv" w:hAnsi="Helv"/>
                <w:b/>
                <w:bCs/>
              </w:rPr>
              <w:t>LCME</w:t>
            </w:r>
          </w:p>
        </w:tc>
        <w:tc>
          <w:tcPr>
            <w:tcW w:w="3532" w:type="dxa"/>
            <w:shd w:val="clear" w:color="auto" w:fill="D0CECE" w:themeFill="background2" w:themeFillShade="E6"/>
          </w:tcPr>
          <w:p w14:paraId="57FA0862" w14:textId="344CA1CE" w:rsidR="00B32964" w:rsidRPr="00F74024" w:rsidRDefault="00B32964" w:rsidP="00F74024">
            <w:pPr>
              <w:jc w:val="center"/>
              <w:rPr>
                <w:rFonts w:ascii="Helv" w:hAnsi="Helv"/>
                <w:b/>
                <w:bCs/>
              </w:rPr>
            </w:pPr>
            <w:r w:rsidRPr="00F74024">
              <w:rPr>
                <w:rFonts w:ascii="Helv" w:hAnsi="Helv"/>
                <w:b/>
                <w:bCs/>
              </w:rPr>
              <w:t>AAMC EPAs</w:t>
            </w:r>
          </w:p>
        </w:tc>
      </w:tr>
      <w:tr w:rsidR="00B32964" w:rsidRPr="00C827BE" w14:paraId="1C12950B" w14:textId="15EB500B" w:rsidTr="004C60CF">
        <w:tc>
          <w:tcPr>
            <w:tcW w:w="3685" w:type="dxa"/>
          </w:tcPr>
          <w:p w14:paraId="317B41E2" w14:textId="71611695" w:rsidR="00B32964" w:rsidRPr="00C827BE" w:rsidRDefault="00B32964" w:rsidP="004C60CF">
            <w:pPr>
              <w:rPr>
                <w:rFonts w:ascii="Helv" w:hAnsi="Helv"/>
                <w:sz w:val="20"/>
                <w:szCs w:val="20"/>
              </w:rPr>
            </w:pPr>
            <w:r w:rsidRPr="00C827BE">
              <w:rPr>
                <w:rFonts w:ascii="Helv" w:hAnsi="Helv"/>
                <w:b/>
                <w:bCs/>
                <w:sz w:val="20"/>
                <w:szCs w:val="20"/>
              </w:rPr>
              <w:t>Educational program (2-5)</w:t>
            </w:r>
            <w:r w:rsidRPr="00C827BE">
              <w:rPr>
                <w:rFonts w:ascii="Helv" w:hAnsi="Helv"/>
                <w:sz w:val="20"/>
                <w:szCs w:val="20"/>
              </w:rPr>
              <w:t xml:space="preserve"> The dental education program must employ student evaluation methods that</w:t>
            </w:r>
            <w:r w:rsidR="004C60CF">
              <w:rPr>
                <w:rFonts w:ascii="Helv" w:hAnsi="Helv"/>
                <w:sz w:val="20"/>
                <w:szCs w:val="20"/>
              </w:rPr>
              <w:t xml:space="preserve"> </w:t>
            </w:r>
            <w:r w:rsidRPr="00C827BE">
              <w:rPr>
                <w:rFonts w:ascii="Helv" w:hAnsi="Helv"/>
                <w:sz w:val="20"/>
                <w:szCs w:val="20"/>
              </w:rPr>
              <w:t>measure its defined</w:t>
            </w:r>
            <w:r w:rsidR="004C60CF">
              <w:rPr>
                <w:rFonts w:ascii="Helv" w:hAnsi="Helv"/>
                <w:sz w:val="20"/>
                <w:szCs w:val="20"/>
              </w:rPr>
              <w:t xml:space="preserve"> </w:t>
            </w:r>
            <w:r w:rsidRPr="00C827BE">
              <w:rPr>
                <w:rFonts w:ascii="Helv" w:hAnsi="Helv"/>
                <w:sz w:val="20"/>
                <w:szCs w:val="20"/>
              </w:rPr>
              <w:t>competencies. (OSCE)</w:t>
            </w:r>
          </w:p>
        </w:tc>
        <w:tc>
          <w:tcPr>
            <w:tcW w:w="2790" w:type="dxa"/>
          </w:tcPr>
          <w:p w14:paraId="609B4488" w14:textId="2E6338C3" w:rsidR="00B32964" w:rsidRPr="00C827BE" w:rsidRDefault="00B32964" w:rsidP="00B124EA">
            <w:pPr>
              <w:rPr>
                <w:rFonts w:ascii="Helv" w:hAnsi="Helv"/>
                <w:sz w:val="20"/>
                <w:szCs w:val="20"/>
              </w:rPr>
            </w:pPr>
          </w:p>
        </w:tc>
        <w:tc>
          <w:tcPr>
            <w:tcW w:w="3532" w:type="dxa"/>
          </w:tcPr>
          <w:p w14:paraId="05C37EB1" w14:textId="2821FE6E" w:rsidR="00B32964" w:rsidRPr="00C827BE" w:rsidRDefault="00B32964" w:rsidP="0028499A">
            <w:pPr>
              <w:rPr>
                <w:rFonts w:ascii="Helv" w:hAnsi="Helv"/>
                <w:b/>
                <w:bCs/>
                <w:sz w:val="20"/>
                <w:szCs w:val="20"/>
              </w:rPr>
            </w:pPr>
            <w:r w:rsidRPr="00C827BE">
              <w:rPr>
                <w:rFonts w:ascii="Helv" w:hAnsi="Helv"/>
                <w:sz w:val="20"/>
                <w:szCs w:val="20"/>
              </w:rPr>
              <w:t>Gather history and physical examination</w:t>
            </w:r>
            <w:r w:rsidRPr="00C827BE">
              <w:rPr>
                <w:rFonts w:ascii="Helv" w:hAnsi="Helv"/>
                <w:b/>
                <w:bCs/>
                <w:sz w:val="20"/>
                <w:szCs w:val="20"/>
              </w:rPr>
              <w:t xml:space="preserve"> (EPA 1)</w:t>
            </w:r>
          </w:p>
          <w:p w14:paraId="5C00DBDE" w14:textId="77777777" w:rsidR="00B32964" w:rsidRPr="00C827BE" w:rsidRDefault="00B32964" w:rsidP="00B124EA">
            <w:pPr>
              <w:rPr>
                <w:rFonts w:ascii="Helv" w:hAnsi="Helv"/>
                <w:b/>
                <w:bCs/>
                <w:sz w:val="20"/>
                <w:szCs w:val="20"/>
              </w:rPr>
            </w:pPr>
          </w:p>
          <w:p w14:paraId="3FA0EF8C" w14:textId="386DAA4B" w:rsidR="00B32964" w:rsidRPr="004C60CF" w:rsidRDefault="00B32964" w:rsidP="0028499A">
            <w:pPr>
              <w:rPr>
                <w:rFonts w:ascii="Helv" w:hAnsi="Helv"/>
                <w:b/>
                <w:bCs/>
                <w:sz w:val="20"/>
                <w:szCs w:val="20"/>
              </w:rPr>
            </w:pPr>
            <w:r w:rsidRPr="00C827BE">
              <w:rPr>
                <w:rFonts w:ascii="Helv" w:hAnsi="Helv"/>
                <w:sz w:val="20"/>
                <w:szCs w:val="20"/>
              </w:rPr>
              <w:t>Prioritize differential diagnosis after a clinical encounter</w:t>
            </w:r>
            <w:r w:rsidRPr="00C827BE">
              <w:rPr>
                <w:rFonts w:ascii="Helv" w:hAnsi="Helv"/>
                <w:b/>
                <w:bCs/>
                <w:sz w:val="20"/>
                <w:szCs w:val="20"/>
              </w:rPr>
              <w:t xml:space="preserve"> (EPA 2)</w:t>
            </w:r>
          </w:p>
        </w:tc>
      </w:tr>
      <w:tr w:rsidR="00B32964" w:rsidRPr="00C827BE" w14:paraId="3276C1F5" w14:textId="2984E4C5" w:rsidTr="004C60CF">
        <w:tc>
          <w:tcPr>
            <w:tcW w:w="3685" w:type="dxa"/>
          </w:tcPr>
          <w:p w14:paraId="1FD08B30" w14:textId="1FEA069D" w:rsidR="00B32964" w:rsidRPr="00C827BE" w:rsidRDefault="00B32964" w:rsidP="001773C5">
            <w:pPr>
              <w:rPr>
                <w:rFonts w:ascii="Helv" w:hAnsi="Helv"/>
                <w:b/>
                <w:bCs/>
                <w:sz w:val="20"/>
                <w:szCs w:val="20"/>
              </w:rPr>
            </w:pPr>
            <w:r w:rsidRPr="00C827BE">
              <w:rPr>
                <w:rFonts w:ascii="Helv" w:hAnsi="Helv"/>
                <w:b/>
                <w:bCs/>
                <w:sz w:val="20"/>
                <w:szCs w:val="20"/>
              </w:rPr>
              <w:t>Critical thinking (2-10)</w:t>
            </w:r>
            <w:r w:rsidRPr="00C827BE">
              <w:rPr>
                <w:rFonts w:ascii="Helv" w:hAnsi="Helv"/>
                <w:sz w:val="20"/>
                <w:szCs w:val="20"/>
              </w:rPr>
              <w:t xml:space="preserve"> Graduates must be competent in the use of critical thinking and problem-solving,</w:t>
            </w:r>
          </w:p>
          <w:p w14:paraId="1E78681D" w14:textId="77777777" w:rsidR="00B32964" w:rsidRPr="00C827BE" w:rsidRDefault="00B32964" w:rsidP="001773C5">
            <w:pPr>
              <w:rPr>
                <w:rFonts w:ascii="Helv" w:hAnsi="Helv"/>
                <w:sz w:val="20"/>
                <w:szCs w:val="20"/>
              </w:rPr>
            </w:pPr>
            <w:r w:rsidRPr="00C827BE">
              <w:rPr>
                <w:rFonts w:ascii="Helv" w:hAnsi="Helv"/>
                <w:sz w:val="20"/>
                <w:szCs w:val="20"/>
              </w:rPr>
              <w:t>including their use in the comprehensive care of patients, scientific inquiry and</w:t>
            </w:r>
          </w:p>
          <w:p w14:paraId="0FEC8FE8" w14:textId="0C3ED271" w:rsidR="00B32964" w:rsidRPr="00C827BE" w:rsidRDefault="00B32964" w:rsidP="001773C5">
            <w:pPr>
              <w:rPr>
                <w:rFonts w:ascii="Helv" w:hAnsi="Helv"/>
                <w:sz w:val="20"/>
                <w:szCs w:val="20"/>
              </w:rPr>
            </w:pPr>
            <w:r w:rsidRPr="00C827BE">
              <w:rPr>
                <w:rFonts w:ascii="Helv" w:hAnsi="Helv"/>
                <w:sz w:val="20"/>
                <w:szCs w:val="20"/>
              </w:rPr>
              <w:t>research methodology.</w:t>
            </w:r>
          </w:p>
        </w:tc>
        <w:tc>
          <w:tcPr>
            <w:tcW w:w="2790" w:type="dxa"/>
          </w:tcPr>
          <w:p w14:paraId="05DDA001" w14:textId="45CD09A8" w:rsidR="00B32964" w:rsidRPr="00C827BE" w:rsidRDefault="00B32964" w:rsidP="00B124EA">
            <w:pPr>
              <w:rPr>
                <w:rFonts w:ascii="Helv" w:hAnsi="Helv"/>
                <w:b/>
                <w:bCs/>
                <w:sz w:val="20"/>
                <w:szCs w:val="20"/>
              </w:rPr>
            </w:pPr>
            <w:r w:rsidRPr="00C827BE">
              <w:rPr>
                <w:rFonts w:ascii="Helv" w:hAnsi="Helv"/>
                <w:b/>
                <w:bCs/>
                <w:sz w:val="20"/>
                <w:szCs w:val="20"/>
              </w:rPr>
              <w:t>Curricular content (7.2)</w:t>
            </w:r>
          </w:p>
          <w:p w14:paraId="7B92ED9B" w14:textId="6004840A" w:rsidR="00B32964" w:rsidRPr="00C827BE" w:rsidRDefault="00B32964" w:rsidP="00B124EA">
            <w:pPr>
              <w:rPr>
                <w:rFonts w:ascii="Helv" w:hAnsi="Helv"/>
                <w:b/>
                <w:bCs/>
                <w:sz w:val="20"/>
                <w:szCs w:val="20"/>
              </w:rPr>
            </w:pPr>
            <w:r w:rsidRPr="00C827BE">
              <w:rPr>
                <w:rFonts w:ascii="Helv" w:hAnsi="Helv"/>
                <w:sz w:val="20"/>
                <w:szCs w:val="20"/>
              </w:rPr>
              <w:t xml:space="preserve">Organ systems/life cycle/ symptoms/ signs/ differential diagnosis/ treatment planning </w:t>
            </w:r>
          </w:p>
          <w:p w14:paraId="271B7E4B" w14:textId="77777777" w:rsidR="00B32964" w:rsidRPr="00C827BE" w:rsidRDefault="00B32964" w:rsidP="00B124EA">
            <w:pPr>
              <w:rPr>
                <w:rFonts w:ascii="Helv" w:hAnsi="Helv"/>
                <w:sz w:val="20"/>
                <w:szCs w:val="20"/>
              </w:rPr>
            </w:pPr>
          </w:p>
          <w:p w14:paraId="015960A5" w14:textId="5CD1EF5F" w:rsidR="00B32964" w:rsidRPr="00C827BE" w:rsidRDefault="00B32964" w:rsidP="00B124EA">
            <w:pPr>
              <w:rPr>
                <w:rFonts w:ascii="Helv" w:hAnsi="Helv"/>
                <w:sz w:val="20"/>
                <w:szCs w:val="20"/>
              </w:rPr>
            </w:pPr>
          </w:p>
        </w:tc>
        <w:tc>
          <w:tcPr>
            <w:tcW w:w="3532" w:type="dxa"/>
          </w:tcPr>
          <w:p w14:paraId="6177745A" w14:textId="77777777" w:rsidR="00B32964" w:rsidRPr="00C827BE" w:rsidRDefault="00B32964" w:rsidP="00B124EA">
            <w:pPr>
              <w:rPr>
                <w:rFonts w:ascii="Helv" w:hAnsi="Helv"/>
                <w:b/>
                <w:bCs/>
                <w:sz w:val="20"/>
                <w:szCs w:val="20"/>
              </w:rPr>
            </w:pPr>
            <w:r w:rsidRPr="00C827BE">
              <w:rPr>
                <w:rFonts w:ascii="Helv" w:hAnsi="Helv"/>
                <w:sz w:val="20"/>
                <w:szCs w:val="20"/>
              </w:rPr>
              <w:t>Recommend and interpret common diagnostic and screening tests</w:t>
            </w:r>
            <w:r w:rsidRPr="00C827BE">
              <w:rPr>
                <w:rFonts w:ascii="Helv" w:hAnsi="Helv"/>
                <w:b/>
                <w:bCs/>
                <w:sz w:val="20"/>
                <w:szCs w:val="20"/>
              </w:rPr>
              <w:t xml:space="preserve"> (EPA 3)</w:t>
            </w:r>
          </w:p>
          <w:p w14:paraId="25093036" w14:textId="77777777" w:rsidR="00B32964" w:rsidRPr="00C827BE" w:rsidRDefault="00B32964" w:rsidP="00B124EA">
            <w:pPr>
              <w:rPr>
                <w:rFonts w:ascii="Helv" w:hAnsi="Helv"/>
                <w:b/>
                <w:bCs/>
                <w:sz w:val="20"/>
                <w:szCs w:val="20"/>
              </w:rPr>
            </w:pPr>
          </w:p>
          <w:p w14:paraId="5CDD579B" w14:textId="6C8B595D" w:rsidR="00B32964" w:rsidRPr="00C827BE" w:rsidRDefault="00B32964" w:rsidP="00B124EA">
            <w:pPr>
              <w:rPr>
                <w:rFonts w:ascii="Helv" w:hAnsi="Helv"/>
                <w:b/>
                <w:bCs/>
                <w:sz w:val="20"/>
                <w:szCs w:val="20"/>
              </w:rPr>
            </w:pPr>
            <w:r w:rsidRPr="00C827BE">
              <w:rPr>
                <w:rFonts w:ascii="Helv" w:hAnsi="Helv"/>
                <w:sz w:val="20"/>
                <w:szCs w:val="20"/>
              </w:rPr>
              <w:t>Enter and discuss orders and prescriptions</w:t>
            </w:r>
            <w:r w:rsidRPr="00C827BE">
              <w:rPr>
                <w:rFonts w:ascii="Helv" w:hAnsi="Helv"/>
                <w:b/>
                <w:bCs/>
                <w:sz w:val="20"/>
                <w:szCs w:val="20"/>
              </w:rPr>
              <w:t xml:space="preserve"> (EPA 4)</w:t>
            </w:r>
          </w:p>
        </w:tc>
      </w:tr>
      <w:tr w:rsidR="00B32964" w:rsidRPr="00C827BE" w14:paraId="13C0AF5E" w14:textId="3B6DE2B7" w:rsidTr="004C60CF">
        <w:tc>
          <w:tcPr>
            <w:tcW w:w="3685" w:type="dxa"/>
          </w:tcPr>
          <w:p w14:paraId="5538CBF0" w14:textId="4B7361AE" w:rsidR="00B32964" w:rsidRPr="00C827BE" w:rsidRDefault="00B32964" w:rsidP="001773C5">
            <w:pPr>
              <w:rPr>
                <w:rFonts w:ascii="Helv" w:hAnsi="Helv"/>
                <w:b/>
                <w:bCs/>
                <w:sz w:val="20"/>
                <w:szCs w:val="20"/>
              </w:rPr>
            </w:pPr>
            <w:r w:rsidRPr="00C827BE">
              <w:rPr>
                <w:rFonts w:ascii="Helv" w:hAnsi="Helv"/>
                <w:b/>
                <w:bCs/>
                <w:sz w:val="20"/>
                <w:szCs w:val="20"/>
              </w:rPr>
              <w:t>Self- assessment (2-11)</w:t>
            </w:r>
            <w:r w:rsidRPr="00C827BE">
              <w:rPr>
                <w:rFonts w:ascii="Helv" w:hAnsi="Helv"/>
                <w:sz w:val="20"/>
                <w:szCs w:val="20"/>
              </w:rPr>
              <w:t xml:space="preserve"> Graduates must demonstrate the ability to self-assess, including the development</w:t>
            </w:r>
          </w:p>
          <w:p w14:paraId="10FBA17C" w14:textId="403C3A0B" w:rsidR="00B32964" w:rsidRPr="00C827BE" w:rsidRDefault="00B32964" w:rsidP="001773C5">
            <w:pPr>
              <w:rPr>
                <w:rFonts w:ascii="Helv" w:hAnsi="Helv"/>
                <w:sz w:val="20"/>
                <w:szCs w:val="20"/>
              </w:rPr>
            </w:pPr>
            <w:r w:rsidRPr="00C827BE">
              <w:rPr>
                <w:rFonts w:ascii="Helv" w:hAnsi="Helv"/>
                <w:sz w:val="20"/>
                <w:szCs w:val="20"/>
              </w:rPr>
              <w:t>of professional competencies and the demonstration of professional values and</w:t>
            </w:r>
            <w:r w:rsidR="004C60CF">
              <w:rPr>
                <w:rFonts w:ascii="Helv" w:hAnsi="Helv"/>
                <w:sz w:val="20"/>
                <w:szCs w:val="20"/>
              </w:rPr>
              <w:t xml:space="preserve"> </w:t>
            </w:r>
            <w:r w:rsidRPr="00C827BE">
              <w:rPr>
                <w:rFonts w:ascii="Helv" w:hAnsi="Helv"/>
                <w:sz w:val="20"/>
                <w:szCs w:val="20"/>
              </w:rPr>
              <w:t>capacities associated with self-directed, lifelong learning.</w:t>
            </w:r>
          </w:p>
        </w:tc>
        <w:tc>
          <w:tcPr>
            <w:tcW w:w="2790" w:type="dxa"/>
          </w:tcPr>
          <w:p w14:paraId="64024AD5" w14:textId="77777777" w:rsidR="00B32964" w:rsidRPr="00C827BE" w:rsidRDefault="00B32964" w:rsidP="00B124EA">
            <w:pPr>
              <w:rPr>
                <w:rFonts w:ascii="Helv" w:hAnsi="Helv"/>
                <w:b/>
                <w:bCs/>
                <w:sz w:val="20"/>
                <w:szCs w:val="20"/>
              </w:rPr>
            </w:pPr>
            <w:r w:rsidRPr="00C827BE">
              <w:rPr>
                <w:rFonts w:ascii="Helv" w:hAnsi="Helv"/>
                <w:b/>
                <w:bCs/>
                <w:sz w:val="20"/>
                <w:szCs w:val="20"/>
              </w:rPr>
              <w:t>Critical Judgment/Problem-Solving Skills (7.4)</w:t>
            </w:r>
          </w:p>
          <w:p w14:paraId="206EBE7B" w14:textId="2BB1EDF3" w:rsidR="00B32964" w:rsidRPr="00C827BE" w:rsidRDefault="00B32964" w:rsidP="00B124EA">
            <w:pPr>
              <w:rPr>
                <w:rFonts w:ascii="Helv" w:hAnsi="Helv"/>
                <w:b/>
                <w:bCs/>
                <w:sz w:val="20"/>
                <w:szCs w:val="20"/>
              </w:rPr>
            </w:pPr>
          </w:p>
        </w:tc>
        <w:tc>
          <w:tcPr>
            <w:tcW w:w="3532" w:type="dxa"/>
          </w:tcPr>
          <w:p w14:paraId="56B4A2E8" w14:textId="77777777" w:rsidR="00B32964" w:rsidRPr="00C827BE" w:rsidRDefault="00B32964" w:rsidP="00B124EA">
            <w:pPr>
              <w:rPr>
                <w:rFonts w:ascii="Helv" w:hAnsi="Helv"/>
                <w:b/>
                <w:bCs/>
                <w:sz w:val="20"/>
                <w:szCs w:val="20"/>
              </w:rPr>
            </w:pPr>
            <w:r w:rsidRPr="00C827BE">
              <w:rPr>
                <w:rFonts w:ascii="Helv" w:hAnsi="Helv"/>
                <w:sz w:val="20"/>
                <w:szCs w:val="20"/>
              </w:rPr>
              <w:t>Document clinical encounter in patient record</w:t>
            </w:r>
            <w:r w:rsidRPr="00C827BE">
              <w:rPr>
                <w:rFonts w:ascii="Helv" w:hAnsi="Helv"/>
                <w:b/>
                <w:bCs/>
                <w:sz w:val="20"/>
                <w:szCs w:val="20"/>
              </w:rPr>
              <w:t xml:space="preserve"> (EPA 5)</w:t>
            </w:r>
          </w:p>
          <w:p w14:paraId="5B19851A" w14:textId="77777777" w:rsidR="00B32964" w:rsidRPr="00C827BE" w:rsidRDefault="00B32964" w:rsidP="00B124EA">
            <w:pPr>
              <w:rPr>
                <w:rFonts w:ascii="Helv" w:hAnsi="Helv"/>
                <w:b/>
                <w:bCs/>
                <w:sz w:val="20"/>
                <w:szCs w:val="20"/>
              </w:rPr>
            </w:pPr>
          </w:p>
          <w:p w14:paraId="538E4382" w14:textId="6ADA7DD0" w:rsidR="00B32964" w:rsidRPr="00C827BE" w:rsidRDefault="00B32964" w:rsidP="00B124EA">
            <w:pPr>
              <w:rPr>
                <w:rFonts w:ascii="Helv" w:hAnsi="Helv"/>
                <w:b/>
                <w:bCs/>
                <w:sz w:val="20"/>
                <w:szCs w:val="20"/>
              </w:rPr>
            </w:pPr>
            <w:r w:rsidRPr="00C827BE">
              <w:rPr>
                <w:rFonts w:ascii="Helv" w:hAnsi="Helv"/>
                <w:sz w:val="20"/>
                <w:szCs w:val="20"/>
              </w:rPr>
              <w:t>Form Clinical Questions and Retrieve Evidence to Advance Patient Care</w:t>
            </w:r>
            <w:r w:rsidRPr="00C827BE">
              <w:rPr>
                <w:rFonts w:ascii="Helv" w:hAnsi="Helv"/>
                <w:b/>
                <w:bCs/>
                <w:sz w:val="20"/>
                <w:szCs w:val="20"/>
              </w:rPr>
              <w:t xml:space="preserve"> (EPA 7)</w:t>
            </w:r>
          </w:p>
        </w:tc>
      </w:tr>
      <w:tr w:rsidR="00B32964" w:rsidRPr="00C827BE" w14:paraId="0C20A3D1" w14:textId="50A4CC18" w:rsidTr="004C60CF">
        <w:tc>
          <w:tcPr>
            <w:tcW w:w="3685" w:type="dxa"/>
          </w:tcPr>
          <w:p w14:paraId="21DA3BC9" w14:textId="4A39DC2A" w:rsidR="00B32964" w:rsidRPr="00C827BE" w:rsidRDefault="00B32964" w:rsidP="00B124EA">
            <w:pPr>
              <w:rPr>
                <w:rFonts w:ascii="Helv" w:hAnsi="Helv"/>
                <w:b/>
                <w:bCs/>
                <w:sz w:val="20"/>
                <w:szCs w:val="20"/>
              </w:rPr>
            </w:pPr>
            <w:r w:rsidRPr="00C827BE">
              <w:rPr>
                <w:rFonts w:ascii="Helv" w:hAnsi="Helv"/>
                <w:b/>
                <w:bCs/>
                <w:sz w:val="20"/>
                <w:szCs w:val="20"/>
              </w:rPr>
              <w:t>Biomedical sciences (2-12 to 2-15)</w:t>
            </w:r>
            <w:r w:rsidRPr="00C827BE">
              <w:rPr>
                <w:rFonts w:ascii="Helv" w:hAnsi="Helv"/>
                <w:sz w:val="20"/>
                <w:szCs w:val="20"/>
              </w:rPr>
              <w:t xml:space="preserve"> </w:t>
            </w:r>
          </w:p>
          <w:p w14:paraId="034A4730" w14:textId="1DB3B72D" w:rsidR="00B32964" w:rsidRPr="00C827BE" w:rsidRDefault="00B32964" w:rsidP="00B124EA">
            <w:pPr>
              <w:rPr>
                <w:rFonts w:ascii="Helv" w:hAnsi="Helv"/>
                <w:sz w:val="20"/>
                <w:szCs w:val="20"/>
              </w:rPr>
            </w:pPr>
            <w:r w:rsidRPr="00C827BE">
              <w:rPr>
                <w:rFonts w:ascii="Helv" w:hAnsi="Helv"/>
                <w:sz w:val="20"/>
                <w:szCs w:val="20"/>
              </w:rPr>
              <w:t>Graduates must be able to demonstrate the ability to understand basic biological principles, interrelationship between</w:t>
            </w:r>
            <w:r w:rsidR="00A20FA0">
              <w:rPr>
                <w:rFonts w:ascii="Helv" w:hAnsi="Helv"/>
                <w:sz w:val="20"/>
                <w:szCs w:val="20"/>
              </w:rPr>
              <w:t xml:space="preserve"> the</w:t>
            </w:r>
            <w:r w:rsidRPr="00C827BE">
              <w:rPr>
                <w:rFonts w:ascii="Helv" w:hAnsi="Helv"/>
                <w:sz w:val="20"/>
                <w:szCs w:val="20"/>
              </w:rPr>
              <w:t xml:space="preserve"> orofacial complex and other systems, abnormal biological conditions, understanding of </w:t>
            </w:r>
            <w:r w:rsidRPr="00C827BE">
              <w:rPr>
                <w:rFonts w:ascii="Helv" w:hAnsi="Helv"/>
                <w:sz w:val="20"/>
                <w:szCs w:val="20"/>
              </w:rPr>
              <w:lastRenderedPageBreak/>
              <w:t>oral and oral-related diseases and delivery of knowledge to patient care.</w:t>
            </w:r>
          </w:p>
          <w:p w14:paraId="62145428" w14:textId="0F77FB30" w:rsidR="00B32964" w:rsidRPr="00C827BE" w:rsidRDefault="00B32964" w:rsidP="00B124EA">
            <w:pPr>
              <w:rPr>
                <w:rFonts w:ascii="Helv" w:hAnsi="Helv"/>
                <w:sz w:val="20"/>
                <w:szCs w:val="20"/>
              </w:rPr>
            </w:pPr>
          </w:p>
        </w:tc>
        <w:tc>
          <w:tcPr>
            <w:tcW w:w="2790" w:type="dxa"/>
          </w:tcPr>
          <w:p w14:paraId="40ED6669" w14:textId="3104074E" w:rsidR="00B32964" w:rsidRPr="00C827BE" w:rsidRDefault="00B32964" w:rsidP="00B124EA">
            <w:pPr>
              <w:rPr>
                <w:rFonts w:ascii="Helv" w:hAnsi="Helv"/>
                <w:b/>
                <w:bCs/>
                <w:sz w:val="20"/>
                <w:szCs w:val="20"/>
              </w:rPr>
            </w:pPr>
          </w:p>
        </w:tc>
        <w:tc>
          <w:tcPr>
            <w:tcW w:w="3532" w:type="dxa"/>
          </w:tcPr>
          <w:p w14:paraId="75FDD397" w14:textId="77777777" w:rsidR="00B32964" w:rsidRPr="00C827BE" w:rsidRDefault="00B32964" w:rsidP="00B124EA">
            <w:pPr>
              <w:rPr>
                <w:rFonts w:ascii="Helv" w:hAnsi="Helv"/>
                <w:b/>
                <w:bCs/>
                <w:sz w:val="20"/>
                <w:szCs w:val="20"/>
              </w:rPr>
            </w:pPr>
            <w:r w:rsidRPr="00C827BE">
              <w:rPr>
                <w:rFonts w:ascii="Helv" w:hAnsi="Helv"/>
                <w:sz w:val="20"/>
                <w:szCs w:val="20"/>
              </w:rPr>
              <w:t>Collaborate as a Member of an Interprofessional Team</w:t>
            </w:r>
            <w:r w:rsidRPr="00C827BE">
              <w:rPr>
                <w:rFonts w:ascii="Helv" w:hAnsi="Helv"/>
                <w:b/>
                <w:bCs/>
                <w:sz w:val="20"/>
                <w:szCs w:val="20"/>
              </w:rPr>
              <w:t xml:space="preserve"> (EPA 9)</w:t>
            </w:r>
          </w:p>
          <w:p w14:paraId="34C7B257" w14:textId="77777777" w:rsidR="00B32964" w:rsidRPr="00C827BE" w:rsidRDefault="00B32964" w:rsidP="00B124EA">
            <w:pPr>
              <w:rPr>
                <w:rFonts w:ascii="Helv" w:hAnsi="Helv"/>
                <w:b/>
                <w:bCs/>
                <w:sz w:val="20"/>
                <w:szCs w:val="20"/>
              </w:rPr>
            </w:pPr>
          </w:p>
          <w:p w14:paraId="4E960CAB" w14:textId="6C2790A5" w:rsidR="00B32964" w:rsidRPr="00C827BE" w:rsidRDefault="00B32964" w:rsidP="006327D5">
            <w:pPr>
              <w:rPr>
                <w:rFonts w:ascii="Helv" w:hAnsi="Helv"/>
                <w:sz w:val="20"/>
                <w:szCs w:val="20"/>
              </w:rPr>
            </w:pPr>
            <w:r w:rsidRPr="00C827BE">
              <w:rPr>
                <w:rFonts w:ascii="Helv" w:hAnsi="Helv"/>
                <w:sz w:val="20"/>
                <w:szCs w:val="20"/>
              </w:rPr>
              <w:t>Recognize a Patient Requiring Urgent or Emergent Care and Initiate Evaluation and</w:t>
            </w:r>
          </w:p>
          <w:p w14:paraId="6E7EA8DA" w14:textId="7743EC19" w:rsidR="00B32964" w:rsidRPr="00C827BE" w:rsidRDefault="00B32964" w:rsidP="006327D5">
            <w:pPr>
              <w:rPr>
                <w:rFonts w:ascii="Helv" w:hAnsi="Helv"/>
                <w:b/>
                <w:bCs/>
                <w:sz w:val="20"/>
                <w:szCs w:val="20"/>
              </w:rPr>
            </w:pPr>
            <w:r w:rsidRPr="00C827BE">
              <w:rPr>
                <w:rFonts w:ascii="Helv" w:hAnsi="Helv"/>
                <w:sz w:val="20"/>
                <w:szCs w:val="20"/>
              </w:rPr>
              <w:t>Management</w:t>
            </w:r>
            <w:r w:rsidRPr="00C827BE">
              <w:rPr>
                <w:rFonts w:ascii="Helv" w:hAnsi="Helv"/>
                <w:b/>
                <w:bCs/>
                <w:sz w:val="20"/>
                <w:szCs w:val="20"/>
              </w:rPr>
              <w:t xml:space="preserve"> (EPA 10)</w:t>
            </w:r>
          </w:p>
        </w:tc>
      </w:tr>
      <w:tr w:rsidR="00B32964" w:rsidRPr="00C827BE" w14:paraId="07C05E0C" w14:textId="3E11385B" w:rsidTr="004C60CF">
        <w:tc>
          <w:tcPr>
            <w:tcW w:w="3685" w:type="dxa"/>
          </w:tcPr>
          <w:p w14:paraId="5DE113DD" w14:textId="2F56F3F8" w:rsidR="00B32964" w:rsidRPr="00C827BE" w:rsidRDefault="00B32964" w:rsidP="00B124EA">
            <w:pPr>
              <w:rPr>
                <w:rFonts w:ascii="Helv" w:hAnsi="Helv"/>
                <w:b/>
                <w:bCs/>
                <w:sz w:val="20"/>
                <w:szCs w:val="20"/>
              </w:rPr>
            </w:pPr>
            <w:r w:rsidRPr="00C827BE">
              <w:rPr>
                <w:rFonts w:ascii="Helv" w:hAnsi="Helv"/>
                <w:b/>
                <w:bCs/>
                <w:sz w:val="20"/>
                <w:szCs w:val="20"/>
              </w:rPr>
              <w:t>Behavioral sciences</w:t>
            </w:r>
            <w:r w:rsidR="004C60CF">
              <w:rPr>
                <w:rFonts w:ascii="Helv" w:hAnsi="Helv"/>
                <w:b/>
                <w:bCs/>
                <w:sz w:val="20"/>
                <w:szCs w:val="20"/>
              </w:rPr>
              <w:t xml:space="preserve"> </w:t>
            </w:r>
            <w:r w:rsidRPr="00C827BE">
              <w:rPr>
                <w:rFonts w:ascii="Helv" w:hAnsi="Helv"/>
                <w:b/>
                <w:bCs/>
                <w:sz w:val="20"/>
                <w:szCs w:val="20"/>
              </w:rPr>
              <w:t>(2-16, 2-17)</w:t>
            </w:r>
          </w:p>
          <w:p w14:paraId="2F83F931" w14:textId="1286EFD3" w:rsidR="00B32964" w:rsidRPr="00C827BE" w:rsidRDefault="00B32964" w:rsidP="00B124EA">
            <w:pPr>
              <w:rPr>
                <w:rFonts w:ascii="Helv" w:hAnsi="Helv"/>
                <w:sz w:val="20"/>
                <w:szCs w:val="20"/>
              </w:rPr>
            </w:pPr>
            <w:r w:rsidRPr="00C827BE">
              <w:rPr>
                <w:rFonts w:ascii="Helv" w:hAnsi="Helv"/>
                <w:sz w:val="20"/>
                <w:szCs w:val="20"/>
              </w:rPr>
              <w:t xml:space="preserve">Graduates must be competent in managing a diverse population group and implementing fundamentals of behavioral sciences towards providing patient-centered care. </w:t>
            </w:r>
          </w:p>
        </w:tc>
        <w:tc>
          <w:tcPr>
            <w:tcW w:w="2790" w:type="dxa"/>
          </w:tcPr>
          <w:p w14:paraId="74FBA4FD" w14:textId="28690A22" w:rsidR="00B32964" w:rsidRPr="00C827BE" w:rsidRDefault="00B32964" w:rsidP="00B124EA">
            <w:pPr>
              <w:rPr>
                <w:rFonts w:ascii="Helv" w:hAnsi="Helv"/>
                <w:b/>
                <w:bCs/>
                <w:sz w:val="20"/>
                <w:szCs w:val="20"/>
              </w:rPr>
            </w:pPr>
          </w:p>
        </w:tc>
        <w:tc>
          <w:tcPr>
            <w:tcW w:w="3532" w:type="dxa"/>
          </w:tcPr>
          <w:p w14:paraId="74F57618" w14:textId="149DB03B" w:rsidR="00B32964" w:rsidRPr="00C827BE" w:rsidRDefault="00B32964" w:rsidP="00B124EA">
            <w:pPr>
              <w:rPr>
                <w:rFonts w:ascii="Helv" w:hAnsi="Helv"/>
                <w:sz w:val="20"/>
                <w:szCs w:val="20"/>
              </w:rPr>
            </w:pPr>
            <w:r w:rsidRPr="00C827BE">
              <w:rPr>
                <w:rFonts w:ascii="Helv" w:hAnsi="Helv"/>
                <w:sz w:val="20"/>
                <w:szCs w:val="20"/>
              </w:rPr>
              <w:t>Provide an oral presentation of a clinical e</w:t>
            </w:r>
            <w:r w:rsidR="00C2445E" w:rsidRPr="00C827BE">
              <w:rPr>
                <w:rFonts w:ascii="Helv" w:hAnsi="Helv"/>
                <w:sz w:val="20"/>
                <w:szCs w:val="20"/>
              </w:rPr>
              <w:t>n</w:t>
            </w:r>
            <w:r w:rsidRPr="00C827BE">
              <w:rPr>
                <w:rFonts w:ascii="Helv" w:hAnsi="Helv"/>
                <w:sz w:val="20"/>
                <w:szCs w:val="20"/>
              </w:rPr>
              <w:t xml:space="preserve">counter </w:t>
            </w:r>
            <w:r w:rsidRPr="00C827BE">
              <w:rPr>
                <w:rFonts w:ascii="Helv" w:hAnsi="Helv"/>
                <w:b/>
                <w:bCs/>
                <w:sz w:val="20"/>
                <w:szCs w:val="20"/>
              </w:rPr>
              <w:t>(EPA 6)</w:t>
            </w:r>
          </w:p>
        </w:tc>
      </w:tr>
      <w:tr w:rsidR="00B32964" w:rsidRPr="00C827BE" w14:paraId="0471D7A5" w14:textId="5084DA99" w:rsidTr="004C60CF">
        <w:tc>
          <w:tcPr>
            <w:tcW w:w="3685" w:type="dxa"/>
          </w:tcPr>
          <w:p w14:paraId="2B8DFEB2" w14:textId="12DB0687" w:rsidR="00B32964" w:rsidRPr="00C827BE" w:rsidRDefault="00B32964" w:rsidP="00B124EA">
            <w:pPr>
              <w:rPr>
                <w:rFonts w:ascii="Helv" w:hAnsi="Helv"/>
                <w:b/>
                <w:bCs/>
                <w:sz w:val="20"/>
                <w:szCs w:val="20"/>
              </w:rPr>
            </w:pPr>
            <w:r w:rsidRPr="00C827BE">
              <w:rPr>
                <w:rFonts w:ascii="Helv" w:hAnsi="Helv"/>
                <w:b/>
                <w:bCs/>
                <w:sz w:val="20"/>
                <w:szCs w:val="20"/>
              </w:rPr>
              <w:t>Practice management</w:t>
            </w:r>
            <w:r w:rsidR="004C60CF">
              <w:rPr>
                <w:rFonts w:ascii="Helv" w:hAnsi="Helv"/>
                <w:b/>
                <w:bCs/>
                <w:sz w:val="20"/>
                <w:szCs w:val="20"/>
              </w:rPr>
              <w:t xml:space="preserve"> </w:t>
            </w:r>
            <w:r w:rsidRPr="00C827BE">
              <w:rPr>
                <w:rFonts w:ascii="Helv" w:hAnsi="Helv"/>
                <w:b/>
                <w:bCs/>
                <w:sz w:val="20"/>
                <w:szCs w:val="20"/>
              </w:rPr>
              <w:t xml:space="preserve">(2-20) </w:t>
            </w:r>
          </w:p>
          <w:p w14:paraId="10FE34C6" w14:textId="3ECBCD41" w:rsidR="00B32964" w:rsidRPr="00C827BE" w:rsidRDefault="00B32964" w:rsidP="00B124EA">
            <w:pPr>
              <w:rPr>
                <w:rFonts w:ascii="Helv" w:hAnsi="Helv"/>
                <w:sz w:val="20"/>
                <w:szCs w:val="20"/>
              </w:rPr>
            </w:pPr>
            <w:r w:rsidRPr="00C827BE">
              <w:rPr>
                <w:rFonts w:ascii="Helv" w:hAnsi="Helv"/>
                <w:sz w:val="20"/>
                <w:szCs w:val="20"/>
              </w:rPr>
              <w:t>Graduate must be competent in communicating and collaborating with other members of the healthcare team to facilitate provision of healthcare.</w:t>
            </w:r>
          </w:p>
        </w:tc>
        <w:tc>
          <w:tcPr>
            <w:tcW w:w="2790" w:type="dxa"/>
          </w:tcPr>
          <w:p w14:paraId="033B4356" w14:textId="60B687E7" w:rsidR="00B32964" w:rsidRPr="00C827BE" w:rsidRDefault="00B32964" w:rsidP="00B124EA">
            <w:pPr>
              <w:rPr>
                <w:rFonts w:ascii="Helv" w:hAnsi="Helv"/>
                <w:sz w:val="20"/>
                <w:szCs w:val="20"/>
              </w:rPr>
            </w:pPr>
            <w:r w:rsidRPr="00C827BE">
              <w:rPr>
                <w:rFonts w:ascii="Helv" w:hAnsi="Helv"/>
                <w:b/>
                <w:bCs/>
                <w:sz w:val="20"/>
                <w:szCs w:val="20"/>
              </w:rPr>
              <w:t>Interprofessional collaborative skills (7.9)</w:t>
            </w:r>
          </w:p>
        </w:tc>
        <w:tc>
          <w:tcPr>
            <w:tcW w:w="3532" w:type="dxa"/>
          </w:tcPr>
          <w:p w14:paraId="1392DE96" w14:textId="24C7BC11" w:rsidR="00B32964" w:rsidRPr="00C827BE" w:rsidRDefault="00B32964" w:rsidP="00B124EA">
            <w:pPr>
              <w:rPr>
                <w:rFonts w:ascii="Helv" w:hAnsi="Helv"/>
                <w:sz w:val="20"/>
                <w:szCs w:val="20"/>
              </w:rPr>
            </w:pPr>
            <w:r w:rsidRPr="00C827BE">
              <w:rPr>
                <w:rFonts w:ascii="Helv" w:hAnsi="Helv"/>
                <w:sz w:val="20"/>
                <w:szCs w:val="20"/>
              </w:rPr>
              <w:t>Act in a consultative role, including participation in the provision of clinical care remotely via telemedicine</w:t>
            </w:r>
          </w:p>
        </w:tc>
      </w:tr>
      <w:tr w:rsidR="00B32964" w:rsidRPr="00C827BE" w14:paraId="78148135" w14:textId="1FD3E8F1" w:rsidTr="004C60CF">
        <w:tc>
          <w:tcPr>
            <w:tcW w:w="3685" w:type="dxa"/>
          </w:tcPr>
          <w:p w14:paraId="4712FEF5" w14:textId="5EC632B8" w:rsidR="00B32964" w:rsidRPr="00A20FA0" w:rsidRDefault="00B32964" w:rsidP="00B124EA">
            <w:pPr>
              <w:rPr>
                <w:rFonts w:ascii="Helv" w:hAnsi="Helv"/>
                <w:b/>
                <w:bCs/>
                <w:sz w:val="20"/>
                <w:szCs w:val="20"/>
              </w:rPr>
            </w:pPr>
            <w:r w:rsidRPr="00C827BE">
              <w:rPr>
                <w:rFonts w:ascii="Helv" w:hAnsi="Helv"/>
                <w:b/>
                <w:bCs/>
                <w:sz w:val="20"/>
                <w:szCs w:val="20"/>
              </w:rPr>
              <w:t>Ethics and professionalism</w:t>
            </w:r>
            <w:r w:rsidR="00A20FA0">
              <w:rPr>
                <w:rFonts w:ascii="Helv" w:hAnsi="Helv"/>
                <w:b/>
                <w:bCs/>
                <w:sz w:val="20"/>
                <w:szCs w:val="20"/>
              </w:rPr>
              <w:t xml:space="preserve"> </w:t>
            </w:r>
            <w:r w:rsidRPr="00C827BE">
              <w:rPr>
                <w:rFonts w:ascii="Helv" w:hAnsi="Helv"/>
                <w:b/>
                <w:bCs/>
                <w:sz w:val="20"/>
                <w:szCs w:val="20"/>
              </w:rPr>
              <w:t>(2-21)</w:t>
            </w:r>
            <w:r w:rsidRPr="00C827BE">
              <w:rPr>
                <w:rFonts w:ascii="Helv" w:hAnsi="Helv"/>
                <w:sz w:val="20"/>
                <w:szCs w:val="20"/>
              </w:rPr>
              <w:t xml:space="preserve"> </w:t>
            </w:r>
          </w:p>
          <w:p w14:paraId="57E1B4BE" w14:textId="2D2D89FA" w:rsidR="00B32964" w:rsidRPr="00C827BE" w:rsidRDefault="00B32964" w:rsidP="00B124EA">
            <w:pPr>
              <w:rPr>
                <w:rFonts w:ascii="Helv" w:hAnsi="Helv"/>
                <w:sz w:val="20"/>
                <w:szCs w:val="20"/>
              </w:rPr>
            </w:pPr>
            <w:r w:rsidRPr="00C827BE">
              <w:rPr>
                <w:rFonts w:ascii="Helv" w:hAnsi="Helv"/>
                <w:sz w:val="20"/>
                <w:szCs w:val="20"/>
              </w:rPr>
              <w:t>Students must be competent in application of principles of ethical decision making and professional responsibility.</w:t>
            </w:r>
          </w:p>
        </w:tc>
        <w:tc>
          <w:tcPr>
            <w:tcW w:w="2790" w:type="dxa"/>
          </w:tcPr>
          <w:p w14:paraId="08DFC1F5" w14:textId="464C9474" w:rsidR="00B32964" w:rsidRPr="00C827BE" w:rsidRDefault="00B32964" w:rsidP="00B124EA">
            <w:pPr>
              <w:rPr>
                <w:rFonts w:ascii="Helv" w:hAnsi="Helv"/>
                <w:b/>
                <w:bCs/>
                <w:sz w:val="20"/>
                <w:szCs w:val="20"/>
              </w:rPr>
            </w:pPr>
            <w:r w:rsidRPr="00C827BE">
              <w:rPr>
                <w:rFonts w:ascii="Helv" w:hAnsi="Helv"/>
                <w:b/>
                <w:bCs/>
                <w:sz w:val="20"/>
                <w:szCs w:val="20"/>
              </w:rPr>
              <w:t>Medical ethics (7.7)</w:t>
            </w:r>
          </w:p>
        </w:tc>
        <w:tc>
          <w:tcPr>
            <w:tcW w:w="3532" w:type="dxa"/>
          </w:tcPr>
          <w:p w14:paraId="0B207AD2" w14:textId="77777777" w:rsidR="00B32964" w:rsidRPr="00C827BE" w:rsidRDefault="00B32964" w:rsidP="00B124EA">
            <w:pPr>
              <w:rPr>
                <w:rFonts w:ascii="Helv" w:hAnsi="Helv"/>
                <w:sz w:val="20"/>
                <w:szCs w:val="20"/>
              </w:rPr>
            </w:pPr>
          </w:p>
        </w:tc>
      </w:tr>
      <w:tr w:rsidR="00B32964" w:rsidRPr="00C827BE" w14:paraId="6BD182FE" w14:textId="7FDCF9BB" w:rsidTr="004C60CF">
        <w:tc>
          <w:tcPr>
            <w:tcW w:w="3685" w:type="dxa"/>
          </w:tcPr>
          <w:p w14:paraId="13513366" w14:textId="185E99E4" w:rsidR="00B32964" w:rsidRPr="00C827BE" w:rsidRDefault="00B32964" w:rsidP="00B124EA">
            <w:pPr>
              <w:rPr>
                <w:rFonts w:ascii="Helv" w:hAnsi="Helv"/>
                <w:b/>
                <w:bCs/>
                <w:sz w:val="20"/>
                <w:szCs w:val="20"/>
              </w:rPr>
            </w:pPr>
            <w:r w:rsidRPr="00C827BE">
              <w:rPr>
                <w:rFonts w:ascii="Helv" w:hAnsi="Helv"/>
                <w:b/>
                <w:bCs/>
                <w:sz w:val="20"/>
                <w:szCs w:val="20"/>
              </w:rPr>
              <w:t>Clinical sciences</w:t>
            </w:r>
            <w:r w:rsidR="00DF0886">
              <w:rPr>
                <w:rFonts w:ascii="Helv" w:hAnsi="Helv"/>
                <w:b/>
                <w:bCs/>
                <w:sz w:val="20"/>
                <w:szCs w:val="20"/>
              </w:rPr>
              <w:t xml:space="preserve"> </w:t>
            </w:r>
            <w:r w:rsidRPr="00C827BE">
              <w:rPr>
                <w:rFonts w:ascii="Helv" w:hAnsi="Helv"/>
                <w:b/>
                <w:bCs/>
                <w:sz w:val="20"/>
                <w:szCs w:val="20"/>
              </w:rPr>
              <w:t>(2-2 to 2-26)</w:t>
            </w:r>
          </w:p>
          <w:p w14:paraId="375CE36F" w14:textId="7109BCB6" w:rsidR="00B32964" w:rsidRPr="00C827BE" w:rsidRDefault="00B32964" w:rsidP="00B124EA">
            <w:pPr>
              <w:rPr>
                <w:rFonts w:ascii="Helv" w:hAnsi="Helv"/>
                <w:sz w:val="20"/>
                <w:szCs w:val="20"/>
              </w:rPr>
            </w:pPr>
            <w:r w:rsidRPr="00C827BE">
              <w:rPr>
                <w:rFonts w:ascii="Helv" w:hAnsi="Helv"/>
                <w:sz w:val="20"/>
                <w:szCs w:val="20"/>
              </w:rPr>
              <w:t>Students must be competent in providing evidence</w:t>
            </w:r>
            <w:r w:rsidR="00A20FA0">
              <w:rPr>
                <w:rFonts w:ascii="Helv" w:hAnsi="Helv"/>
                <w:sz w:val="20"/>
                <w:szCs w:val="20"/>
              </w:rPr>
              <w:t>-</w:t>
            </w:r>
            <w:r w:rsidRPr="00C827BE">
              <w:rPr>
                <w:rFonts w:ascii="Helv" w:hAnsi="Helv"/>
                <w:sz w:val="20"/>
                <w:szCs w:val="20"/>
              </w:rPr>
              <w:t>based dentistry and managing oral health conditions at the level of a general dentist across a variety of community settings, including patients with special needs.</w:t>
            </w:r>
          </w:p>
        </w:tc>
        <w:tc>
          <w:tcPr>
            <w:tcW w:w="2790" w:type="dxa"/>
          </w:tcPr>
          <w:p w14:paraId="018DF471" w14:textId="00BEC739" w:rsidR="00B32964" w:rsidRPr="00C827BE" w:rsidRDefault="00B32964" w:rsidP="00B124EA">
            <w:pPr>
              <w:rPr>
                <w:rFonts w:ascii="Helv" w:hAnsi="Helv"/>
                <w:sz w:val="20"/>
                <w:szCs w:val="20"/>
              </w:rPr>
            </w:pPr>
            <w:r w:rsidRPr="00C827BE">
              <w:rPr>
                <w:rFonts w:ascii="Helv" w:hAnsi="Helv"/>
                <w:b/>
                <w:bCs/>
                <w:sz w:val="20"/>
                <w:szCs w:val="20"/>
              </w:rPr>
              <w:t>Communication skills (7.8)</w:t>
            </w:r>
          </w:p>
        </w:tc>
        <w:tc>
          <w:tcPr>
            <w:tcW w:w="3532" w:type="dxa"/>
          </w:tcPr>
          <w:p w14:paraId="3DE741BB" w14:textId="77777777" w:rsidR="00B32964" w:rsidRPr="00C827BE" w:rsidRDefault="00B32964" w:rsidP="00B124EA">
            <w:pPr>
              <w:rPr>
                <w:rFonts w:ascii="Helv" w:hAnsi="Helv"/>
                <w:sz w:val="20"/>
                <w:szCs w:val="20"/>
              </w:rPr>
            </w:pPr>
          </w:p>
        </w:tc>
      </w:tr>
    </w:tbl>
    <w:p w14:paraId="137AECCD" w14:textId="743EE367" w:rsidR="00283A4F" w:rsidRPr="00DF0886" w:rsidRDefault="00D91502" w:rsidP="00B124EA">
      <w:pPr>
        <w:spacing w:after="0"/>
        <w:rPr>
          <w:rFonts w:ascii="Helv" w:hAnsi="Helv"/>
          <w:i/>
          <w:iCs/>
          <w:sz w:val="16"/>
          <w:szCs w:val="16"/>
        </w:rPr>
      </w:pPr>
      <w:r w:rsidRPr="00DF0886">
        <w:rPr>
          <w:rFonts w:ascii="Helv" w:hAnsi="Helv"/>
          <w:i/>
          <w:iCs/>
          <w:sz w:val="16"/>
          <w:szCs w:val="16"/>
        </w:rPr>
        <w:t>CODA- Commission o</w:t>
      </w:r>
      <w:r w:rsidR="005B5517" w:rsidRPr="00DF0886">
        <w:rPr>
          <w:rFonts w:ascii="Helv" w:hAnsi="Helv"/>
          <w:i/>
          <w:iCs/>
          <w:sz w:val="16"/>
          <w:szCs w:val="16"/>
        </w:rPr>
        <w:t>n</w:t>
      </w:r>
      <w:r w:rsidRPr="00DF0886">
        <w:rPr>
          <w:rFonts w:ascii="Helv" w:hAnsi="Helv"/>
          <w:i/>
          <w:iCs/>
          <w:sz w:val="16"/>
          <w:szCs w:val="16"/>
        </w:rPr>
        <w:t xml:space="preserve"> Dental </w:t>
      </w:r>
      <w:r w:rsidR="00B706C6" w:rsidRPr="00DF0886">
        <w:rPr>
          <w:rFonts w:ascii="Helv" w:hAnsi="Helv"/>
          <w:i/>
          <w:iCs/>
          <w:sz w:val="16"/>
          <w:szCs w:val="16"/>
        </w:rPr>
        <w:t>Accreditation</w:t>
      </w:r>
      <w:r w:rsidRPr="00DF0886">
        <w:rPr>
          <w:rFonts w:ascii="Helv" w:hAnsi="Helv"/>
          <w:i/>
          <w:iCs/>
          <w:sz w:val="16"/>
          <w:szCs w:val="16"/>
        </w:rPr>
        <w:t xml:space="preserve">; LCME- </w:t>
      </w:r>
      <w:r w:rsidR="00B450B8" w:rsidRPr="00DF0886">
        <w:rPr>
          <w:rFonts w:ascii="Helv" w:hAnsi="Helv"/>
          <w:i/>
          <w:iCs/>
          <w:sz w:val="16"/>
          <w:szCs w:val="16"/>
        </w:rPr>
        <w:t xml:space="preserve">Liaison Committee of Medical Education; </w:t>
      </w:r>
      <w:r w:rsidR="00E72538" w:rsidRPr="00DF0886">
        <w:rPr>
          <w:rFonts w:ascii="Helv" w:hAnsi="Helv"/>
          <w:i/>
          <w:iCs/>
          <w:sz w:val="16"/>
          <w:szCs w:val="16"/>
        </w:rPr>
        <w:t xml:space="preserve">AAMC- American Association of Medical Colleges; </w:t>
      </w:r>
      <w:r w:rsidR="00CE2B00" w:rsidRPr="00DF0886">
        <w:rPr>
          <w:rFonts w:ascii="Helv" w:hAnsi="Helv"/>
          <w:i/>
          <w:iCs/>
          <w:sz w:val="16"/>
          <w:szCs w:val="16"/>
        </w:rPr>
        <w:t xml:space="preserve">ICS- Interprofessional and </w:t>
      </w:r>
      <w:r w:rsidR="00D904FF" w:rsidRPr="00DF0886">
        <w:rPr>
          <w:rFonts w:ascii="Helv" w:hAnsi="Helv"/>
          <w:i/>
          <w:iCs/>
          <w:sz w:val="16"/>
          <w:szCs w:val="16"/>
        </w:rPr>
        <w:t>Communication Skills</w:t>
      </w:r>
    </w:p>
    <w:p w14:paraId="4BF38AE8" w14:textId="178D60C8" w:rsidR="00B124EA" w:rsidRDefault="008650CE" w:rsidP="008650CE">
      <w:pPr>
        <w:tabs>
          <w:tab w:val="left" w:pos="2480"/>
        </w:tabs>
        <w:spacing w:after="0"/>
        <w:rPr>
          <w:rFonts w:ascii="Helv" w:hAnsi="Helv"/>
        </w:rPr>
      </w:pPr>
      <w:r>
        <w:rPr>
          <w:rFonts w:ascii="Helv" w:hAnsi="Helv"/>
        </w:rPr>
        <w:tab/>
      </w:r>
    </w:p>
    <w:p w14:paraId="754C7001" w14:textId="69AA1501" w:rsidR="00B124EA" w:rsidRDefault="00B124EA" w:rsidP="00B124EA">
      <w:pPr>
        <w:spacing w:after="0"/>
        <w:rPr>
          <w:rFonts w:ascii="Helv" w:hAnsi="Helv"/>
          <w:b/>
          <w:bCs/>
        </w:rPr>
      </w:pPr>
      <w:r w:rsidRPr="00B124EA">
        <w:rPr>
          <w:rFonts w:ascii="Helv" w:hAnsi="Helv"/>
          <w:b/>
          <w:bCs/>
        </w:rPr>
        <w:t>Setting/environment:</w:t>
      </w:r>
      <w:r w:rsidRPr="00302122">
        <w:rPr>
          <w:rFonts w:ascii="Helv" w:hAnsi="Helv"/>
        </w:rPr>
        <w:t xml:space="preserve"> </w:t>
      </w:r>
      <w:r w:rsidR="008650CE">
        <w:rPr>
          <w:rFonts w:ascii="Helv" w:hAnsi="Helv"/>
        </w:rPr>
        <w:t>Learner</w:t>
      </w:r>
      <w:r w:rsidR="008650CE" w:rsidRPr="00302122">
        <w:rPr>
          <w:rFonts w:ascii="Helv" w:hAnsi="Helv"/>
        </w:rPr>
        <w:t xml:space="preserve"> </w:t>
      </w:r>
      <w:r w:rsidRPr="00302122">
        <w:rPr>
          <w:rFonts w:ascii="Helv" w:hAnsi="Helv"/>
        </w:rPr>
        <w:t>will log</w:t>
      </w:r>
      <w:r w:rsidR="00B706C6">
        <w:rPr>
          <w:rFonts w:ascii="Helv" w:hAnsi="Helv"/>
        </w:rPr>
        <w:t>i</w:t>
      </w:r>
      <w:r w:rsidRPr="00302122">
        <w:rPr>
          <w:rFonts w:ascii="Helv" w:hAnsi="Helv"/>
        </w:rPr>
        <w:t>n</w:t>
      </w:r>
      <w:r w:rsidR="00B706C6">
        <w:rPr>
          <w:rFonts w:ascii="Helv" w:hAnsi="Helv"/>
        </w:rPr>
        <w:t xml:space="preserve"> </w:t>
      </w:r>
      <w:r w:rsidRPr="00302122">
        <w:rPr>
          <w:rFonts w:ascii="Helv" w:hAnsi="Helv"/>
        </w:rPr>
        <w:t>to electronic health record</w:t>
      </w:r>
      <w:r w:rsidR="00DA7400">
        <w:rPr>
          <w:rFonts w:ascii="Helv" w:hAnsi="Helv"/>
        </w:rPr>
        <w:t xml:space="preserve"> (</w:t>
      </w:r>
      <w:r w:rsidR="00607497">
        <w:rPr>
          <w:rFonts w:ascii="Helv" w:hAnsi="Helv"/>
        </w:rPr>
        <w:t>e.g.</w:t>
      </w:r>
      <w:r w:rsidR="00B32964">
        <w:rPr>
          <w:rFonts w:ascii="Helv" w:hAnsi="Helv"/>
        </w:rPr>
        <w:t xml:space="preserve"> </w:t>
      </w:r>
      <w:r w:rsidR="00DA7400">
        <w:rPr>
          <w:rFonts w:ascii="Helv" w:hAnsi="Helv"/>
        </w:rPr>
        <w:t>EPIC hyperspace)</w:t>
      </w:r>
      <w:r w:rsidR="00FC7C41">
        <w:rPr>
          <w:rFonts w:ascii="Helv" w:hAnsi="Helv"/>
        </w:rPr>
        <w:t xml:space="preserve"> </w:t>
      </w:r>
      <w:r w:rsidR="00302122" w:rsidRPr="00302122">
        <w:rPr>
          <w:rFonts w:ascii="Helv" w:hAnsi="Helv"/>
        </w:rPr>
        <w:t xml:space="preserve">and </w:t>
      </w:r>
      <w:r w:rsidR="006E2B29">
        <w:rPr>
          <w:rFonts w:ascii="Helv" w:hAnsi="Helv"/>
        </w:rPr>
        <w:t xml:space="preserve">use </w:t>
      </w:r>
      <w:r w:rsidR="00B32964">
        <w:rPr>
          <w:rFonts w:ascii="Helv" w:hAnsi="Helv"/>
        </w:rPr>
        <w:t>a live video conferencing software (</w:t>
      </w:r>
      <w:r w:rsidR="00607497">
        <w:rPr>
          <w:rFonts w:ascii="Helv" w:hAnsi="Helv"/>
        </w:rPr>
        <w:t>e.g.</w:t>
      </w:r>
      <w:r w:rsidR="00B32964">
        <w:rPr>
          <w:rFonts w:ascii="Helv" w:hAnsi="Helv"/>
        </w:rPr>
        <w:t xml:space="preserve"> </w:t>
      </w:r>
      <w:r w:rsidR="00302122" w:rsidRPr="00302122">
        <w:rPr>
          <w:rFonts w:ascii="Helv" w:hAnsi="Helv"/>
        </w:rPr>
        <w:t>ZOOM</w:t>
      </w:r>
      <w:r w:rsidR="00B32964">
        <w:rPr>
          <w:rFonts w:ascii="Helv" w:hAnsi="Helv"/>
        </w:rPr>
        <w:t>)</w:t>
      </w:r>
      <w:r w:rsidR="00302122" w:rsidRPr="00302122">
        <w:rPr>
          <w:rFonts w:ascii="Helv" w:hAnsi="Helv"/>
        </w:rPr>
        <w:t>. Simulated patient/actor will be on scheduled ZOOM room waiting for video consult. Preceptor/faculty will be on the Zoom conference room with video turned off and audio on mute.</w:t>
      </w:r>
    </w:p>
    <w:p w14:paraId="7EE7995D" w14:textId="786B3A30" w:rsidR="00302122" w:rsidRDefault="00302122" w:rsidP="00B124EA">
      <w:pPr>
        <w:spacing w:after="0"/>
        <w:rPr>
          <w:rFonts w:ascii="Helv" w:hAnsi="Helv"/>
          <w:b/>
          <w:bCs/>
        </w:rPr>
      </w:pPr>
    </w:p>
    <w:p w14:paraId="44A44EE1" w14:textId="177095AE" w:rsidR="00302122" w:rsidRDefault="00302122" w:rsidP="00B124EA">
      <w:pPr>
        <w:spacing w:after="0"/>
        <w:rPr>
          <w:rFonts w:ascii="Helv" w:hAnsi="Helv"/>
          <w:b/>
          <w:bCs/>
        </w:rPr>
      </w:pPr>
      <w:r>
        <w:rPr>
          <w:rFonts w:ascii="Helv" w:hAnsi="Helv"/>
          <w:b/>
          <w:bCs/>
        </w:rPr>
        <w:t>Setup requirement:</w:t>
      </w:r>
    </w:p>
    <w:p w14:paraId="552AFB9E" w14:textId="0B9F72DA" w:rsidR="00302122" w:rsidRPr="00302122" w:rsidRDefault="00302122" w:rsidP="00302122">
      <w:pPr>
        <w:pStyle w:val="ListParagraph"/>
        <w:numPr>
          <w:ilvl w:val="0"/>
          <w:numId w:val="1"/>
        </w:numPr>
        <w:spacing w:after="0"/>
        <w:rPr>
          <w:rFonts w:ascii="Helv" w:hAnsi="Helv"/>
        </w:rPr>
      </w:pPr>
      <w:r w:rsidRPr="00302122">
        <w:rPr>
          <w:rFonts w:ascii="Helv" w:hAnsi="Helv"/>
        </w:rPr>
        <w:t>Computer, tablet, or smart phone with video connectivity</w:t>
      </w:r>
    </w:p>
    <w:p w14:paraId="7F05D794" w14:textId="2E326D4B" w:rsidR="00302122" w:rsidRPr="00302122" w:rsidRDefault="00302122" w:rsidP="00302122">
      <w:pPr>
        <w:pStyle w:val="ListParagraph"/>
        <w:numPr>
          <w:ilvl w:val="0"/>
          <w:numId w:val="1"/>
        </w:numPr>
        <w:spacing w:after="0"/>
        <w:rPr>
          <w:rFonts w:ascii="Helv" w:hAnsi="Helv"/>
        </w:rPr>
      </w:pPr>
      <w:r w:rsidRPr="00302122">
        <w:rPr>
          <w:rFonts w:ascii="Helv" w:hAnsi="Helv"/>
        </w:rPr>
        <w:t>Strong Wi-Fi reception for all remote participants</w:t>
      </w:r>
    </w:p>
    <w:p w14:paraId="2AA2AEBB" w14:textId="0D874B8C" w:rsidR="00302122" w:rsidRDefault="00302122" w:rsidP="00302122">
      <w:pPr>
        <w:pStyle w:val="ListParagraph"/>
        <w:numPr>
          <w:ilvl w:val="0"/>
          <w:numId w:val="1"/>
        </w:numPr>
        <w:spacing w:after="0"/>
        <w:rPr>
          <w:rFonts w:ascii="Helv" w:hAnsi="Helv"/>
        </w:rPr>
      </w:pPr>
      <w:r w:rsidRPr="00302122">
        <w:rPr>
          <w:rFonts w:ascii="Helv" w:hAnsi="Helv"/>
        </w:rPr>
        <w:t>Videoconferencing and teleconferencing capability (Zoom, camera, mic)</w:t>
      </w:r>
    </w:p>
    <w:p w14:paraId="1A69F069" w14:textId="639A7C61" w:rsidR="00302122" w:rsidRDefault="00302122" w:rsidP="00302122">
      <w:pPr>
        <w:spacing w:after="0"/>
        <w:rPr>
          <w:rFonts w:ascii="Helv" w:hAnsi="Helv"/>
        </w:rPr>
      </w:pPr>
    </w:p>
    <w:tbl>
      <w:tblPr>
        <w:tblW w:w="77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4405"/>
      </w:tblGrid>
      <w:tr w:rsidR="00302122" w14:paraId="6D0CAD3D" w14:textId="77777777" w:rsidTr="00302122">
        <w:trPr>
          <w:trHeight w:val="279"/>
        </w:trPr>
        <w:tc>
          <w:tcPr>
            <w:tcW w:w="3393" w:type="dxa"/>
          </w:tcPr>
          <w:p w14:paraId="1A226C04" w14:textId="77777777" w:rsidR="00302122" w:rsidRPr="00F74024" w:rsidRDefault="00302122" w:rsidP="00881F69">
            <w:pPr>
              <w:pStyle w:val="TableParagraph"/>
              <w:rPr>
                <w:rFonts w:ascii="Helv" w:hAnsi="Helv"/>
              </w:rPr>
            </w:pPr>
            <w:r w:rsidRPr="00F74024">
              <w:rPr>
                <w:rFonts w:ascii="Helv" w:hAnsi="Helv"/>
              </w:rPr>
              <w:t>Case setting</w:t>
            </w:r>
          </w:p>
        </w:tc>
        <w:tc>
          <w:tcPr>
            <w:tcW w:w="4405" w:type="dxa"/>
          </w:tcPr>
          <w:p w14:paraId="35969631" w14:textId="319BF05C" w:rsidR="00302122" w:rsidRPr="00F74024" w:rsidRDefault="00302122" w:rsidP="00881F69">
            <w:pPr>
              <w:pStyle w:val="TableParagraph"/>
              <w:rPr>
                <w:rFonts w:ascii="Helv" w:hAnsi="Helv"/>
              </w:rPr>
            </w:pPr>
            <w:r w:rsidRPr="00F74024">
              <w:rPr>
                <w:rFonts w:ascii="Helv" w:hAnsi="Helv"/>
              </w:rPr>
              <w:t>UNC School of Dentistry urgent care clinic</w:t>
            </w:r>
          </w:p>
        </w:tc>
      </w:tr>
      <w:tr w:rsidR="00302122" w14:paraId="6B4C830E" w14:textId="77777777" w:rsidTr="00302122">
        <w:trPr>
          <w:trHeight w:val="279"/>
        </w:trPr>
        <w:tc>
          <w:tcPr>
            <w:tcW w:w="3393" w:type="dxa"/>
          </w:tcPr>
          <w:p w14:paraId="1A5EFC64" w14:textId="77777777" w:rsidR="00302122" w:rsidRPr="00F74024" w:rsidRDefault="00302122" w:rsidP="00881F69">
            <w:pPr>
              <w:pStyle w:val="TableParagraph"/>
              <w:rPr>
                <w:rFonts w:ascii="Helv" w:hAnsi="Helv"/>
              </w:rPr>
            </w:pPr>
            <w:r w:rsidRPr="00F74024">
              <w:rPr>
                <w:rFonts w:ascii="Helv" w:hAnsi="Helv"/>
              </w:rPr>
              <w:t>Patient name</w:t>
            </w:r>
          </w:p>
        </w:tc>
        <w:tc>
          <w:tcPr>
            <w:tcW w:w="4405" w:type="dxa"/>
          </w:tcPr>
          <w:p w14:paraId="49054C4A" w14:textId="760D24DF" w:rsidR="00302122" w:rsidRPr="00F74024" w:rsidRDefault="00B54BAF" w:rsidP="00881F69">
            <w:pPr>
              <w:pStyle w:val="TableParagraph"/>
              <w:ind w:left="105"/>
              <w:rPr>
                <w:rFonts w:ascii="Helv" w:hAnsi="Helv"/>
              </w:rPr>
            </w:pPr>
            <w:r>
              <w:rPr>
                <w:rFonts w:ascii="Helv" w:hAnsi="Helv"/>
              </w:rPr>
              <w:t>Avery</w:t>
            </w:r>
            <w:r w:rsidRPr="00F74024">
              <w:rPr>
                <w:rFonts w:ascii="Helv" w:hAnsi="Helv"/>
              </w:rPr>
              <w:t xml:space="preserve"> </w:t>
            </w:r>
            <w:r w:rsidR="00B706C6">
              <w:rPr>
                <w:rFonts w:ascii="Helv" w:hAnsi="Helv"/>
              </w:rPr>
              <w:t>Parker</w:t>
            </w:r>
          </w:p>
        </w:tc>
      </w:tr>
      <w:tr w:rsidR="00302122" w14:paraId="3BA5F901" w14:textId="77777777" w:rsidTr="00302122">
        <w:trPr>
          <w:trHeight w:val="279"/>
        </w:trPr>
        <w:tc>
          <w:tcPr>
            <w:tcW w:w="3393" w:type="dxa"/>
          </w:tcPr>
          <w:p w14:paraId="714C978F" w14:textId="77777777" w:rsidR="00302122" w:rsidRPr="00F74024" w:rsidRDefault="00302122" w:rsidP="00881F69">
            <w:pPr>
              <w:pStyle w:val="TableParagraph"/>
              <w:rPr>
                <w:rFonts w:ascii="Helv" w:hAnsi="Helv"/>
              </w:rPr>
            </w:pPr>
            <w:r w:rsidRPr="00F74024">
              <w:rPr>
                <w:rFonts w:ascii="Helv" w:hAnsi="Helv"/>
              </w:rPr>
              <w:t>Age of actor</w:t>
            </w:r>
          </w:p>
        </w:tc>
        <w:tc>
          <w:tcPr>
            <w:tcW w:w="4405" w:type="dxa"/>
          </w:tcPr>
          <w:p w14:paraId="225F434F" w14:textId="3117770D" w:rsidR="00302122" w:rsidRPr="00F74024" w:rsidRDefault="009E573B" w:rsidP="00881F69">
            <w:pPr>
              <w:pStyle w:val="TableParagraph"/>
              <w:ind w:left="106"/>
              <w:rPr>
                <w:rFonts w:ascii="Helv" w:hAnsi="Helv"/>
              </w:rPr>
            </w:pPr>
            <w:r w:rsidRPr="00F74024">
              <w:rPr>
                <w:rFonts w:ascii="Helv" w:hAnsi="Helv"/>
              </w:rPr>
              <w:t>19</w:t>
            </w:r>
            <w:r w:rsidR="00086643">
              <w:rPr>
                <w:rFonts w:ascii="Helv" w:hAnsi="Helv"/>
              </w:rPr>
              <w:t xml:space="preserve"> (</w:t>
            </w:r>
            <w:r w:rsidR="00086643" w:rsidRPr="00086643">
              <w:rPr>
                <w:rFonts w:ascii="Helv" w:hAnsi="Helv"/>
                <w:i/>
                <w:iCs/>
              </w:rPr>
              <w:t>Can adjust age to accommodate available actor. If using an older actor, he/she can simply be a non-traditional student.)</w:t>
            </w:r>
          </w:p>
        </w:tc>
      </w:tr>
      <w:tr w:rsidR="00302122" w14:paraId="653869F5" w14:textId="77777777" w:rsidTr="00302122">
        <w:trPr>
          <w:trHeight w:val="282"/>
        </w:trPr>
        <w:tc>
          <w:tcPr>
            <w:tcW w:w="3393" w:type="dxa"/>
          </w:tcPr>
          <w:p w14:paraId="694E63E4" w14:textId="77777777" w:rsidR="00302122" w:rsidRPr="00F74024" w:rsidRDefault="00302122" w:rsidP="00881F69">
            <w:pPr>
              <w:pStyle w:val="TableParagraph"/>
              <w:spacing w:line="258" w:lineRule="exact"/>
              <w:rPr>
                <w:rFonts w:ascii="Helv" w:hAnsi="Helv"/>
              </w:rPr>
            </w:pPr>
            <w:r w:rsidRPr="00F74024">
              <w:rPr>
                <w:rFonts w:ascii="Helv" w:hAnsi="Helv"/>
              </w:rPr>
              <w:t>Gender</w:t>
            </w:r>
          </w:p>
        </w:tc>
        <w:tc>
          <w:tcPr>
            <w:tcW w:w="4405" w:type="dxa"/>
          </w:tcPr>
          <w:p w14:paraId="7F5B1B6F" w14:textId="6861DE7E" w:rsidR="00302122" w:rsidRPr="00F74024" w:rsidRDefault="00302122" w:rsidP="00881F69">
            <w:pPr>
              <w:pStyle w:val="TableParagraph"/>
              <w:spacing w:line="258" w:lineRule="exact"/>
              <w:ind w:left="106"/>
              <w:rPr>
                <w:rFonts w:ascii="Helv" w:hAnsi="Helv"/>
              </w:rPr>
            </w:pPr>
            <w:r w:rsidRPr="00F74024">
              <w:rPr>
                <w:rFonts w:ascii="Helv" w:hAnsi="Helv"/>
              </w:rPr>
              <w:t>Per actor, anywhere on spectrum</w:t>
            </w:r>
          </w:p>
        </w:tc>
      </w:tr>
      <w:tr w:rsidR="00302122" w14:paraId="5EAF1A8A" w14:textId="77777777" w:rsidTr="00302122">
        <w:trPr>
          <w:trHeight w:val="279"/>
        </w:trPr>
        <w:tc>
          <w:tcPr>
            <w:tcW w:w="3393" w:type="dxa"/>
          </w:tcPr>
          <w:p w14:paraId="4045C6ED" w14:textId="77777777" w:rsidR="00302122" w:rsidRPr="00F74024" w:rsidRDefault="00302122" w:rsidP="00881F69">
            <w:pPr>
              <w:pStyle w:val="TableParagraph"/>
              <w:rPr>
                <w:rFonts w:ascii="Helv" w:hAnsi="Helv"/>
              </w:rPr>
            </w:pPr>
            <w:r w:rsidRPr="00F74024">
              <w:rPr>
                <w:rFonts w:ascii="Helv" w:hAnsi="Helv"/>
              </w:rPr>
              <w:t>Occupation</w:t>
            </w:r>
          </w:p>
        </w:tc>
        <w:tc>
          <w:tcPr>
            <w:tcW w:w="4405" w:type="dxa"/>
          </w:tcPr>
          <w:p w14:paraId="4FED53A7" w14:textId="23CC969C" w:rsidR="00302122" w:rsidRPr="00086643" w:rsidRDefault="00302122" w:rsidP="00881F69">
            <w:pPr>
              <w:pStyle w:val="TableParagraph"/>
              <w:rPr>
                <w:rFonts w:ascii="Helv" w:hAnsi="Helv"/>
                <w:i/>
                <w:iCs/>
              </w:rPr>
            </w:pPr>
            <w:r w:rsidRPr="00F74024">
              <w:rPr>
                <w:rFonts w:ascii="Helv" w:hAnsi="Helv"/>
              </w:rPr>
              <w:t>Sophomore in college (</w:t>
            </w:r>
            <w:r w:rsidR="00A20FA0">
              <w:rPr>
                <w:rFonts w:ascii="Helv" w:hAnsi="Helv"/>
              </w:rPr>
              <w:t>S</w:t>
            </w:r>
            <w:r w:rsidRPr="00F74024">
              <w:rPr>
                <w:rFonts w:ascii="Helv" w:hAnsi="Helv"/>
              </w:rPr>
              <w:t>tudent</w:t>
            </w:r>
            <w:r w:rsidR="00A20FA0">
              <w:rPr>
                <w:rFonts w:ascii="Helv" w:hAnsi="Helv"/>
              </w:rPr>
              <w:t xml:space="preserve"> -</w:t>
            </w:r>
            <w:r w:rsidR="00A20FA0">
              <w:rPr>
                <w:rFonts w:ascii="Helv" w:hAnsi="Helv"/>
                <w:i/>
                <w:iCs/>
              </w:rPr>
              <w:t xml:space="preserve"> </w:t>
            </w:r>
            <w:r w:rsidR="00086643">
              <w:rPr>
                <w:rFonts w:ascii="Helv" w:hAnsi="Helv"/>
                <w:i/>
                <w:iCs/>
              </w:rPr>
              <w:t>Can be adjusted if needed)</w:t>
            </w:r>
          </w:p>
        </w:tc>
      </w:tr>
    </w:tbl>
    <w:p w14:paraId="4A15EA7C" w14:textId="45D1736F" w:rsidR="00302122" w:rsidRDefault="00302122" w:rsidP="00302122">
      <w:pPr>
        <w:spacing w:after="0"/>
        <w:rPr>
          <w:rFonts w:ascii="Helv" w:hAnsi="Helv"/>
        </w:rPr>
      </w:pPr>
    </w:p>
    <w:p w14:paraId="0F4641BE" w14:textId="54BFF4F5" w:rsidR="00302122" w:rsidRDefault="00302122" w:rsidP="00302122">
      <w:pPr>
        <w:spacing w:after="0"/>
        <w:rPr>
          <w:rFonts w:ascii="Helv" w:hAnsi="Helv"/>
        </w:rPr>
      </w:pPr>
    </w:p>
    <w:p w14:paraId="68CFDE4D" w14:textId="77777777" w:rsidR="00302122" w:rsidRDefault="00302122">
      <w:pPr>
        <w:rPr>
          <w:rFonts w:ascii="Helv" w:hAnsi="Helv"/>
        </w:rPr>
      </w:pPr>
      <w:r>
        <w:rPr>
          <w:rFonts w:ascii="Helv" w:hAnsi="Helv"/>
        </w:rPr>
        <w:br w:type="page"/>
      </w:r>
    </w:p>
    <w:p w14:paraId="227CC3EA" w14:textId="59E98BC8" w:rsidR="00302122" w:rsidRDefault="00F14A42" w:rsidP="00302122">
      <w:pPr>
        <w:spacing w:after="0"/>
        <w:jc w:val="center"/>
        <w:rPr>
          <w:rFonts w:ascii="Helv" w:hAnsi="Helv"/>
          <w:b/>
          <w:bCs/>
        </w:rPr>
      </w:pPr>
      <w:r>
        <w:rPr>
          <w:rFonts w:ascii="Helv" w:hAnsi="Helv"/>
          <w:b/>
          <w:bCs/>
        </w:rPr>
        <w:lastRenderedPageBreak/>
        <w:t>SCRIPT FOR ACTOR/SIMULATED PATIENT</w:t>
      </w:r>
    </w:p>
    <w:p w14:paraId="73BAFFC9" w14:textId="67F3C7EA" w:rsidR="00302122" w:rsidRDefault="00302122" w:rsidP="00302122">
      <w:pPr>
        <w:spacing w:after="0"/>
        <w:rPr>
          <w:rFonts w:ascii="Helv" w:hAnsi="Helv"/>
          <w:b/>
          <w:bCs/>
        </w:rPr>
      </w:pPr>
    </w:p>
    <w:p w14:paraId="0E494CA1" w14:textId="229CF369" w:rsidR="00302122" w:rsidRDefault="00302122" w:rsidP="00C471A9">
      <w:pPr>
        <w:spacing w:after="0" w:line="240" w:lineRule="auto"/>
        <w:rPr>
          <w:rFonts w:ascii="Helv" w:hAnsi="Helv"/>
        </w:rPr>
      </w:pPr>
      <w:r>
        <w:rPr>
          <w:rFonts w:ascii="Helv" w:hAnsi="Helv"/>
          <w:b/>
          <w:bCs/>
        </w:rPr>
        <w:t xml:space="preserve">Character: </w:t>
      </w:r>
      <w:r w:rsidR="00B54BAF">
        <w:rPr>
          <w:rFonts w:ascii="Helv" w:hAnsi="Helv"/>
        </w:rPr>
        <w:t xml:space="preserve">Avery </w:t>
      </w:r>
      <w:r w:rsidR="00B706C6">
        <w:rPr>
          <w:rFonts w:ascii="Helv" w:hAnsi="Helv"/>
        </w:rPr>
        <w:t>Parker</w:t>
      </w:r>
      <w:r w:rsidR="00B706C6" w:rsidRPr="00FB1B1D">
        <w:rPr>
          <w:rFonts w:ascii="Helv" w:hAnsi="Helv"/>
        </w:rPr>
        <w:t xml:space="preserve"> </w:t>
      </w:r>
      <w:r w:rsidRPr="00FB1B1D">
        <w:rPr>
          <w:rFonts w:ascii="Helv" w:hAnsi="Helv"/>
        </w:rPr>
        <w:t>(</w:t>
      </w:r>
      <w:r w:rsidR="000D2F54">
        <w:rPr>
          <w:rFonts w:ascii="Helv" w:hAnsi="Helv"/>
        </w:rPr>
        <w:t xml:space="preserve">19 yr old, </w:t>
      </w:r>
      <w:r w:rsidRPr="00FB1B1D">
        <w:rPr>
          <w:rFonts w:ascii="Helv" w:hAnsi="Helv"/>
        </w:rPr>
        <w:t>sophomore in college)</w:t>
      </w:r>
    </w:p>
    <w:p w14:paraId="67830A7D" w14:textId="77777777" w:rsidR="00C471A9" w:rsidRDefault="00C471A9" w:rsidP="00C471A9">
      <w:pPr>
        <w:spacing w:after="0" w:line="240" w:lineRule="auto"/>
        <w:rPr>
          <w:rFonts w:ascii="Helv" w:hAnsi="Helv"/>
          <w:b/>
          <w:bCs/>
        </w:rPr>
      </w:pPr>
    </w:p>
    <w:p w14:paraId="22C4E4F7" w14:textId="62A24C2E" w:rsidR="00302122" w:rsidRDefault="00302122" w:rsidP="00C471A9">
      <w:pPr>
        <w:spacing w:after="0" w:line="240" w:lineRule="auto"/>
        <w:rPr>
          <w:rFonts w:ascii="Helv" w:hAnsi="Helv"/>
          <w:b/>
          <w:bCs/>
        </w:rPr>
      </w:pPr>
      <w:r>
        <w:rPr>
          <w:rFonts w:ascii="Helv" w:hAnsi="Helv"/>
          <w:b/>
          <w:bCs/>
        </w:rPr>
        <w:t xml:space="preserve">Dress: </w:t>
      </w:r>
      <w:r w:rsidR="00A20FA0">
        <w:rPr>
          <w:rFonts w:ascii="Helv" w:hAnsi="Helv"/>
        </w:rPr>
        <w:t>C</w:t>
      </w:r>
      <w:r w:rsidRPr="00FB1B1D">
        <w:rPr>
          <w:rFonts w:ascii="Helv" w:hAnsi="Helv"/>
        </w:rPr>
        <w:t>asual, at home</w:t>
      </w:r>
    </w:p>
    <w:p w14:paraId="23E63667" w14:textId="77777777" w:rsidR="00C471A9" w:rsidRDefault="00C471A9" w:rsidP="00C471A9">
      <w:pPr>
        <w:spacing w:after="0" w:line="240" w:lineRule="auto"/>
        <w:rPr>
          <w:rFonts w:ascii="Helv" w:hAnsi="Helv"/>
          <w:b/>
          <w:bCs/>
        </w:rPr>
      </w:pPr>
    </w:p>
    <w:p w14:paraId="6D7FBF97" w14:textId="2D044E51" w:rsidR="00302122" w:rsidRPr="00FB1B1D" w:rsidRDefault="00302122" w:rsidP="00C471A9">
      <w:pPr>
        <w:spacing w:after="0" w:line="240" w:lineRule="auto"/>
        <w:rPr>
          <w:rFonts w:ascii="Helv" w:hAnsi="Helv"/>
        </w:rPr>
      </w:pPr>
      <w:r>
        <w:rPr>
          <w:rFonts w:ascii="Helv" w:hAnsi="Helv"/>
          <w:b/>
          <w:bCs/>
        </w:rPr>
        <w:t xml:space="preserve">Setting: </w:t>
      </w:r>
      <w:r w:rsidRPr="00FB1B1D">
        <w:rPr>
          <w:rFonts w:ascii="Helv" w:hAnsi="Helv"/>
        </w:rPr>
        <w:t xml:space="preserve">At home, connected to ZOOM for video consultation with a provider from UNC School of Dentistry </w:t>
      </w:r>
      <w:r w:rsidR="00086643" w:rsidRPr="00086643">
        <w:rPr>
          <w:rFonts w:ascii="Helv" w:hAnsi="Helv"/>
          <w:i/>
          <w:iCs/>
        </w:rPr>
        <w:t>(substitute your institution)</w:t>
      </w:r>
      <w:r w:rsidR="00086643">
        <w:rPr>
          <w:rFonts w:ascii="Helv" w:hAnsi="Helv"/>
        </w:rPr>
        <w:t xml:space="preserve"> </w:t>
      </w:r>
      <w:r w:rsidRPr="00FB1B1D">
        <w:rPr>
          <w:rFonts w:ascii="Helv" w:hAnsi="Helv"/>
        </w:rPr>
        <w:t>Telemedicine service.</w:t>
      </w:r>
    </w:p>
    <w:p w14:paraId="1214973A" w14:textId="77777777" w:rsidR="00C471A9" w:rsidRDefault="00C471A9" w:rsidP="00C471A9">
      <w:pPr>
        <w:spacing w:after="0" w:line="240" w:lineRule="auto"/>
        <w:rPr>
          <w:rFonts w:ascii="Helv" w:hAnsi="Helv"/>
          <w:b/>
          <w:bCs/>
        </w:rPr>
      </w:pPr>
    </w:p>
    <w:p w14:paraId="1430D250" w14:textId="07517D9F" w:rsidR="00FB1B1D" w:rsidRDefault="00302122" w:rsidP="00C471A9">
      <w:pPr>
        <w:spacing w:after="0" w:line="240" w:lineRule="auto"/>
        <w:rPr>
          <w:rFonts w:ascii="Helv" w:hAnsi="Helv"/>
        </w:rPr>
      </w:pPr>
      <w:r>
        <w:rPr>
          <w:rFonts w:ascii="Helv" w:hAnsi="Helv"/>
          <w:b/>
          <w:bCs/>
        </w:rPr>
        <w:t xml:space="preserve">Affect: </w:t>
      </w:r>
      <w:r w:rsidRPr="00FB1B1D">
        <w:rPr>
          <w:rFonts w:ascii="Helv" w:hAnsi="Helv"/>
        </w:rPr>
        <w:t xml:space="preserve">You </w:t>
      </w:r>
      <w:r w:rsidR="00FB1B1D" w:rsidRPr="00FB1B1D">
        <w:rPr>
          <w:rFonts w:ascii="Helv" w:hAnsi="Helv"/>
        </w:rPr>
        <w:t>feel very anxious because the mouth and lip lesions are getting so bad that you have stopped social interactions. You are worried to eat or drink because of the lesions. No one seems to know what is going on.</w:t>
      </w:r>
      <w:r w:rsidR="00FB1B1D">
        <w:rPr>
          <w:rFonts w:ascii="Helv" w:hAnsi="Helv"/>
        </w:rPr>
        <w:t xml:space="preserve"> </w:t>
      </w:r>
      <w:r w:rsidR="00372DE6">
        <w:rPr>
          <w:rFonts w:ascii="Helv" w:hAnsi="Helv"/>
        </w:rPr>
        <w:t>You are tech</w:t>
      </w:r>
      <w:r w:rsidR="00C2445E">
        <w:rPr>
          <w:rFonts w:ascii="Helv" w:hAnsi="Helv"/>
        </w:rPr>
        <w:t>-</w:t>
      </w:r>
      <w:r w:rsidR="00372DE6">
        <w:rPr>
          <w:rFonts w:ascii="Helv" w:hAnsi="Helv"/>
        </w:rPr>
        <w:t>savvy and have used</w:t>
      </w:r>
      <w:r w:rsidR="00FB1B1D">
        <w:rPr>
          <w:rFonts w:ascii="Helv" w:hAnsi="Helv"/>
        </w:rPr>
        <w:t xml:space="preserve"> ZOOM for doctor’s appointments</w:t>
      </w:r>
      <w:r w:rsidR="00372DE6">
        <w:rPr>
          <w:rFonts w:ascii="Helv" w:hAnsi="Helv"/>
        </w:rPr>
        <w:t xml:space="preserve">. You </w:t>
      </w:r>
      <w:r w:rsidR="00790942">
        <w:rPr>
          <w:rFonts w:ascii="Helv" w:hAnsi="Helv"/>
        </w:rPr>
        <w:t xml:space="preserve">become a little upset and reactive </w:t>
      </w:r>
      <w:r w:rsidR="00372DE6">
        <w:rPr>
          <w:rFonts w:ascii="Helv" w:hAnsi="Helv"/>
        </w:rPr>
        <w:t>when you find out that your doctor has not received your clinical photo</w:t>
      </w:r>
      <w:r w:rsidR="00790942">
        <w:rPr>
          <w:rFonts w:ascii="Helv" w:hAnsi="Helv"/>
        </w:rPr>
        <w:t xml:space="preserve"> (which was supposed to be sent electronically from student health services)</w:t>
      </w:r>
      <w:r w:rsidR="00372DE6">
        <w:rPr>
          <w:rFonts w:ascii="Helv" w:hAnsi="Helv"/>
        </w:rPr>
        <w:t>.</w:t>
      </w:r>
      <w:r w:rsidR="00790942">
        <w:rPr>
          <w:rFonts w:ascii="Helv" w:hAnsi="Helv"/>
        </w:rPr>
        <w:t xml:space="preserve"> You are too </w:t>
      </w:r>
      <w:r w:rsidR="00C2445E">
        <w:rPr>
          <w:rFonts w:ascii="Helv" w:hAnsi="Helv"/>
        </w:rPr>
        <w:t>self-</w:t>
      </w:r>
      <w:r w:rsidR="00790942">
        <w:rPr>
          <w:rFonts w:ascii="Helv" w:hAnsi="Helv"/>
        </w:rPr>
        <w:t>conscious to show your face</w:t>
      </w:r>
      <w:r w:rsidR="00A20FA0">
        <w:rPr>
          <w:rFonts w:ascii="Helv" w:hAnsi="Helv"/>
        </w:rPr>
        <w:t>,</w:t>
      </w:r>
      <w:r w:rsidR="00790942">
        <w:rPr>
          <w:rFonts w:ascii="Helv" w:hAnsi="Helv"/>
        </w:rPr>
        <w:t xml:space="preserve"> but are willing to send the clinical photograph via zoom messaging (upon providers request)</w:t>
      </w:r>
    </w:p>
    <w:p w14:paraId="2F3C1A53" w14:textId="77777777" w:rsidR="00C471A9" w:rsidRDefault="00C471A9" w:rsidP="00C471A9">
      <w:pPr>
        <w:spacing w:after="0" w:line="240" w:lineRule="auto"/>
        <w:rPr>
          <w:rFonts w:ascii="Helv" w:hAnsi="Helv"/>
          <w:b/>
          <w:bCs/>
        </w:rPr>
      </w:pPr>
    </w:p>
    <w:p w14:paraId="0538CEFB" w14:textId="189820D6" w:rsidR="00FB1B1D" w:rsidRDefault="00FB1B1D" w:rsidP="00C471A9">
      <w:pPr>
        <w:spacing w:after="0" w:line="240" w:lineRule="auto"/>
        <w:rPr>
          <w:rFonts w:ascii="Helv" w:hAnsi="Helv"/>
        </w:rPr>
      </w:pPr>
      <w:r w:rsidRPr="00FB1B1D">
        <w:rPr>
          <w:rFonts w:ascii="Helv" w:hAnsi="Helv"/>
          <w:b/>
          <w:bCs/>
        </w:rPr>
        <w:t>Opening line:</w:t>
      </w:r>
      <w:r>
        <w:rPr>
          <w:rFonts w:ascii="Helv" w:hAnsi="Helv"/>
          <w:b/>
          <w:bCs/>
        </w:rPr>
        <w:t xml:space="preserve"> </w:t>
      </w:r>
      <w:r>
        <w:rPr>
          <w:rFonts w:ascii="Helv" w:hAnsi="Helv"/>
        </w:rPr>
        <w:t>“No one seems to know what is going on with my mouth and lip. I am not sure if you saw my photo that I sent via My Chart</w:t>
      </w:r>
      <w:r w:rsidR="00A35B71">
        <w:rPr>
          <w:rFonts w:ascii="Helv" w:hAnsi="Helv"/>
        </w:rPr>
        <w:t xml:space="preserve"> </w:t>
      </w:r>
      <w:r w:rsidR="00A35B71" w:rsidRPr="00086643">
        <w:rPr>
          <w:rFonts w:ascii="Helv" w:hAnsi="Helv"/>
          <w:i/>
          <w:iCs/>
        </w:rPr>
        <w:t>(adjust to match EMR used in your institution)</w:t>
      </w:r>
      <w:r w:rsidRPr="00086643">
        <w:rPr>
          <w:rFonts w:ascii="Helv" w:hAnsi="Helv"/>
          <w:i/>
          <w:iCs/>
        </w:rPr>
        <w:t xml:space="preserve">. </w:t>
      </w:r>
      <w:r>
        <w:rPr>
          <w:rFonts w:ascii="Helv" w:hAnsi="Helv"/>
        </w:rPr>
        <w:t>This is getting so bad that I have stopped going out. My school’s student health services said you can help me”.</w:t>
      </w:r>
    </w:p>
    <w:p w14:paraId="0BFD3A97" w14:textId="77777777" w:rsidR="00C471A9" w:rsidRDefault="00C471A9" w:rsidP="00C471A9">
      <w:pPr>
        <w:spacing w:after="0" w:line="240" w:lineRule="auto"/>
        <w:rPr>
          <w:rFonts w:ascii="Helv" w:hAnsi="Helv"/>
          <w:b/>
          <w:bCs/>
        </w:rPr>
      </w:pPr>
    </w:p>
    <w:p w14:paraId="5AE49A2E" w14:textId="5C4CE85E" w:rsidR="00FB1B1D" w:rsidRDefault="00FB1B1D" w:rsidP="00C471A9">
      <w:pPr>
        <w:spacing w:after="0" w:line="240" w:lineRule="auto"/>
        <w:rPr>
          <w:rFonts w:ascii="Helv" w:hAnsi="Helv"/>
        </w:rPr>
      </w:pPr>
      <w:r>
        <w:rPr>
          <w:rFonts w:ascii="Helv" w:hAnsi="Helv"/>
          <w:b/>
          <w:bCs/>
        </w:rPr>
        <w:t xml:space="preserve">Chief complaint: </w:t>
      </w:r>
      <w:r>
        <w:rPr>
          <w:rFonts w:ascii="Helv" w:hAnsi="Helv"/>
        </w:rPr>
        <w:t>“Lip and mouth sores”</w:t>
      </w:r>
    </w:p>
    <w:p w14:paraId="3E2F75FA" w14:textId="77777777" w:rsidR="0053723D" w:rsidRDefault="0053723D" w:rsidP="00FB1B1D">
      <w:pPr>
        <w:spacing w:after="0" w:line="480" w:lineRule="auto"/>
        <w:rPr>
          <w:rFonts w:ascii="Helv" w:hAnsi="Helv"/>
          <w:b/>
          <w:bCs/>
        </w:rPr>
      </w:pPr>
    </w:p>
    <w:p w14:paraId="7C3AD8A8" w14:textId="5D87CF7A" w:rsidR="00FB1B1D" w:rsidRDefault="00FB1B1D" w:rsidP="00FB1B1D">
      <w:pPr>
        <w:spacing w:after="0" w:line="480" w:lineRule="auto"/>
        <w:rPr>
          <w:rFonts w:ascii="Helv" w:hAnsi="Helv"/>
        </w:rPr>
      </w:pPr>
      <w:r>
        <w:rPr>
          <w:rFonts w:ascii="Helv" w:hAnsi="Helv"/>
          <w:b/>
          <w:bCs/>
        </w:rPr>
        <w:t xml:space="preserve">Background of Chief Complaint: </w:t>
      </w:r>
    </w:p>
    <w:p w14:paraId="706A712B" w14:textId="1B5C68E3" w:rsidR="004D2AB6" w:rsidRDefault="00FB1B1D" w:rsidP="00A53BA9">
      <w:pPr>
        <w:spacing w:after="0" w:line="240" w:lineRule="auto"/>
        <w:rPr>
          <w:rFonts w:ascii="Helv" w:hAnsi="Helv"/>
        </w:rPr>
      </w:pPr>
      <w:r>
        <w:rPr>
          <w:rFonts w:ascii="Helv" w:hAnsi="Helv"/>
        </w:rPr>
        <w:t xml:space="preserve">You were feeling just fine until last Sunday when you started to notice a tingling along the lips and gums. A day prior to that </w:t>
      </w:r>
      <w:r w:rsidR="004D2AB6">
        <w:rPr>
          <w:rFonts w:ascii="Helv" w:hAnsi="Helv"/>
        </w:rPr>
        <w:t xml:space="preserve">(Saturday) </w:t>
      </w:r>
      <w:r>
        <w:rPr>
          <w:rFonts w:ascii="Helv" w:hAnsi="Helv"/>
        </w:rPr>
        <w:t xml:space="preserve">you had a training session for the varsity </w:t>
      </w:r>
      <w:r w:rsidR="00AB746C">
        <w:rPr>
          <w:rFonts w:ascii="Helv" w:hAnsi="Helv"/>
        </w:rPr>
        <w:t>soccer t</w:t>
      </w:r>
      <w:r>
        <w:rPr>
          <w:rFonts w:ascii="Helv" w:hAnsi="Helv"/>
        </w:rPr>
        <w:t>eam</w:t>
      </w:r>
      <w:r w:rsidR="00AB0B30">
        <w:rPr>
          <w:rFonts w:ascii="Helv" w:hAnsi="Helv"/>
        </w:rPr>
        <w:t xml:space="preserve"> </w:t>
      </w:r>
      <w:r w:rsidR="00AB0B30" w:rsidRPr="00086643">
        <w:rPr>
          <w:rFonts w:ascii="Helv" w:hAnsi="Helv"/>
          <w:i/>
          <w:iCs/>
        </w:rPr>
        <w:t xml:space="preserve">(adjust </w:t>
      </w:r>
      <w:r w:rsidR="00EB4C05" w:rsidRPr="00086643">
        <w:rPr>
          <w:rFonts w:ascii="Helv" w:hAnsi="Helv"/>
          <w:i/>
          <w:iCs/>
        </w:rPr>
        <w:t>based on actor and season)</w:t>
      </w:r>
      <w:r>
        <w:rPr>
          <w:rFonts w:ascii="Helv" w:hAnsi="Helv"/>
        </w:rPr>
        <w:t xml:space="preserve"> and went out to a Mexican restaurant for </w:t>
      </w:r>
      <w:r w:rsidR="00A20FA0">
        <w:rPr>
          <w:rFonts w:ascii="Helv" w:hAnsi="Helv"/>
        </w:rPr>
        <w:t>dinner</w:t>
      </w:r>
      <w:r w:rsidR="00950588">
        <w:rPr>
          <w:rFonts w:ascii="Helv" w:hAnsi="Helv"/>
        </w:rPr>
        <w:t xml:space="preserve"> </w:t>
      </w:r>
      <w:r>
        <w:rPr>
          <w:rFonts w:ascii="Helv" w:hAnsi="Helv"/>
        </w:rPr>
        <w:t>and nachos. On Monday</w:t>
      </w:r>
      <w:r w:rsidR="00950588">
        <w:rPr>
          <w:rFonts w:ascii="Helv" w:hAnsi="Helv"/>
        </w:rPr>
        <w:t>,</w:t>
      </w:r>
      <w:r>
        <w:rPr>
          <w:rFonts w:ascii="Helv" w:hAnsi="Helv"/>
        </w:rPr>
        <w:t xml:space="preserve"> you woke up noticing that your lip and gums </w:t>
      </w:r>
      <w:r w:rsidR="00A20FA0">
        <w:rPr>
          <w:rFonts w:ascii="Helv" w:hAnsi="Helv"/>
        </w:rPr>
        <w:t>becoming</w:t>
      </w:r>
      <w:r>
        <w:rPr>
          <w:rFonts w:ascii="Helv" w:hAnsi="Helv"/>
        </w:rPr>
        <w:t xml:space="preserve"> </w:t>
      </w:r>
      <w:proofErr w:type="gramStart"/>
      <w:r>
        <w:rPr>
          <w:rFonts w:ascii="Helv" w:hAnsi="Helv"/>
        </w:rPr>
        <w:t>really red</w:t>
      </w:r>
      <w:proofErr w:type="gramEnd"/>
      <w:r>
        <w:rPr>
          <w:rFonts w:ascii="Helv" w:hAnsi="Helv"/>
        </w:rPr>
        <w:t xml:space="preserve"> and sore and the tingling sensation more painful. </w:t>
      </w:r>
      <w:r w:rsidR="004D2AB6">
        <w:rPr>
          <w:rFonts w:ascii="Helv" w:hAnsi="Helv"/>
        </w:rPr>
        <w:t>You tried applying Orajel because th</w:t>
      </w:r>
      <w:r w:rsidR="00A20FA0">
        <w:rPr>
          <w:rFonts w:ascii="Helv" w:hAnsi="Helv"/>
        </w:rPr>
        <w:t>at</w:t>
      </w:r>
      <w:r w:rsidR="004D2AB6">
        <w:rPr>
          <w:rFonts w:ascii="Helv" w:hAnsi="Helv"/>
        </w:rPr>
        <w:t xml:space="preserve"> usually helped </w:t>
      </w:r>
      <w:r w:rsidR="00A20FA0">
        <w:rPr>
          <w:rFonts w:ascii="Helv" w:hAnsi="Helv"/>
        </w:rPr>
        <w:t xml:space="preserve">with </w:t>
      </w:r>
      <w:r w:rsidR="004D2AB6">
        <w:rPr>
          <w:rFonts w:ascii="Helv" w:hAnsi="Helv"/>
        </w:rPr>
        <w:t xml:space="preserve">cankers that you used to get as a teenager, but the lip and gums kept getting more red and painful. On Wednesday you went to see student health services, and the nurse referred you to School of Dentistry telemedicine service. </w:t>
      </w:r>
    </w:p>
    <w:p w14:paraId="5D888861" w14:textId="77777777" w:rsidR="004D2AB6" w:rsidRDefault="004D2AB6" w:rsidP="00C471A9">
      <w:pPr>
        <w:spacing w:after="0" w:line="240" w:lineRule="auto"/>
        <w:ind w:firstLine="720"/>
        <w:rPr>
          <w:rFonts w:ascii="Helv" w:hAnsi="Helv"/>
        </w:rPr>
      </w:pPr>
    </w:p>
    <w:p w14:paraId="39CE0A3F" w14:textId="43987930" w:rsidR="004D2AB6" w:rsidRDefault="004D2AB6" w:rsidP="00A53BA9">
      <w:pPr>
        <w:spacing w:after="0" w:line="240" w:lineRule="auto"/>
        <w:rPr>
          <w:rFonts w:ascii="Helv" w:hAnsi="Helv"/>
        </w:rPr>
      </w:pPr>
      <w:r>
        <w:rPr>
          <w:rFonts w:ascii="Helv" w:hAnsi="Helv"/>
        </w:rPr>
        <w:t>Since the past 4 days, you have been mainly drinking smoothies and milkshakes. You are now feverish and get body aches which Tylenol helps control. You do not have any skin or genital issues. You don’t recall ever having something like this before. You are otherwise healthy. You do not have public transportation from your city, which is</w:t>
      </w:r>
      <w:r w:rsidR="00A12AD4">
        <w:rPr>
          <w:rFonts w:ascii="Helv" w:hAnsi="Helv"/>
        </w:rPr>
        <w:t xml:space="preserve"> </w:t>
      </w:r>
      <w:r>
        <w:rPr>
          <w:rFonts w:ascii="Helv" w:hAnsi="Helv"/>
        </w:rPr>
        <w:t>150 miles away from Chapel Hill, NC</w:t>
      </w:r>
      <w:r w:rsidR="00EB4C05">
        <w:rPr>
          <w:rFonts w:ascii="Helv" w:hAnsi="Helv"/>
        </w:rPr>
        <w:t xml:space="preserve"> </w:t>
      </w:r>
      <w:r w:rsidR="00EB4C05" w:rsidRPr="00086643">
        <w:rPr>
          <w:rFonts w:ascii="Helv" w:hAnsi="Helv"/>
          <w:i/>
          <w:iCs/>
        </w:rPr>
        <w:t>(adjust based on your institution</w:t>
      </w:r>
      <w:r w:rsidR="00086643" w:rsidRPr="00086643">
        <w:rPr>
          <w:rFonts w:ascii="Helv" w:hAnsi="Helv"/>
          <w:i/>
          <w:iCs/>
        </w:rPr>
        <w:t>)</w:t>
      </w:r>
      <w:r w:rsidRPr="00086643">
        <w:rPr>
          <w:rFonts w:ascii="Helv" w:hAnsi="Helv"/>
          <w:i/>
          <w:iCs/>
        </w:rPr>
        <w:t>.</w:t>
      </w:r>
    </w:p>
    <w:p w14:paraId="13CA54AA" w14:textId="77777777" w:rsidR="00C471A9" w:rsidRDefault="00C471A9" w:rsidP="00C471A9">
      <w:pPr>
        <w:spacing w:after="0" w:line="240" w:lineRule="auto"/>
        <w:ind w:firstLine="720"/>
        <w:rPr>
          <w:rFonts w:ascii="Helv" w:hAnsi="Helv"/>
        </w:rPr>
      </w:pPr>
    </w:p>
    <w:p w14:paraId="6FF90087" w14:textId="0BD2E7BF" w:rsidR="004D2AB6" w:rsidRDefault="004D2AB6" w:rsidP="00A53BA9">
      <w:pPr>
        <w:spacing w:after="0" w:line="240" w:lineRule="auto"/>
        <w:rPr>
          <w:rFonts w:ascii="Helv" w:hAnsi="Helv"/>
        </w:rPr>
      </w:pPr>
      <w:r>
        <w:rPr>
          <w:rFonts w:ascii="Helv" w:hAnsi="Helv"/>
        </w:rPr>
        <w:t xml:space="preserve">The student/provider may ask you </w:t>
      </w:r>
      <w:r w:rsidR="00F82C03">
        <w:rPr>
          <w:rFonts w:ascii="Helv" w:hAnsi="Helv"/>
        </w:rPr>
        <w:t>specific questions for determining risk factors associated with your condition</w:t>
      </w:r>
      <w:r w:rsidR="000A6760">
        <w:rPr>
          <w:rFonts w:ascii="Helv" w:hAnsi="Helv"/>
        </w:rPr>
        <w:t>:</w:t>
      </w:r>
    </w:p>
    <w:p w14:paraId="42B1CD30" w14:textId="159B4F0F" w:rsidR="004D2AB6" w:rsidRDefault="00F82C03" w:rsidP="00A53BA9">
      <w:pPr>
        <w:pStyle w:val="ListParagraph"/>
        <w:numPr>
          <w:ilvl w:val="0"/>
          <w:numId w:val="1"/>
        </w:numPr>
        <w:spacing w:after="0" w:line="240" w:lineRule="auto"/>
        <w:rPr>
          <w:rFonts w:ascii="Helv" w:hAnsi="Helv"/>
        </w:rPr>
      </w:pPr>
      <w:r>
        <w:rPr>
          <w:rFonts w:ascii="Helv" w:hAnsi="Helv"/>
        </w:rPr>
        <w:t xml:space="preserve">Your nurse from student health services obtained a “swab”. Results came back today and were sent via </w:t>
      </w:r>
      <w:r w:rsidR="00A12AD4">
        <w:rPr>
          <w:rFonts w:ascii="Helv" w:hAnsi="Helv"/>
        </w:rPr>
        <w:t>electronic health records.</w:t>
      </w:r>
    </w:p>
    <w:p w14:paraId="54DB38CD" w14:textId="3B8BA737" w:rsidR="00FB1B1D" w:rsidRDefault="00F82C03" w:rsidP="00A53BA9">
      <w:pPr>
        <w:pStyle w:val="ListParagraph"/>
        <w:numPr>
          <w:ilvl w:val="0"/>
          <w:numId w:val="1"/>
        </w:numPr>
        <w:spacing w:after="0" w:line="240" w:lineRule="auto"/>
        <w:rPr>
          <w:rFonts w:ascii="Helv" w:hAnsi="Helv"/>
        </w:rPr>
      </w:pPr>
      <w:r>
        <w:rPr>
          <w:rFonts w:ascii="Helv" w:hAnsi="Helv"/>
        </w:rPr>
        <w:t>You also had blood tests drawn from student health services</w:t>
      </w:r>
      <w:r w:rsidR="00614124">
        <w:rPr>
          <w:rFonts w:ascii="Helv" w:hAnsi="Helv"/>
        </w:rPr>
        <w:t>, results available on electronic health record.</w:t>
      </w:r>
    </w:p>
    <w:p w14:paraId="132231B3" w14:textId="2615F0BF" w:rsidR="004D2AB6" w:rsidRDefault="00F82C03" w:rsidP="00A53BA9">
      <w:pPr>
        <w:pStyle w:val="ListParagraph"/>
        <w:numPr>
          <w:ilvl w:val="0"/>
          <w:numId w:val="1"/>
        </w:numPr>
        <w:spacing w:after="0" w:line="240" w:lineRule="auto"/>
        <w:rPr>
          <w:rFonts w:ascii="Helv" w:hAnsi="Helv"/>
        </w:rPr>
      </w:pPr>
      <w:r>
        <w:rPr>
          <w:rFonts w:ascii="Helv" w:hAnsi="Helv"/>
        </w:rPr>
        <w:t xml:space="preserve">You </w:t>
      </w:r>
      <w:r w:rsidR="00C471A9">
        <w:rPr>
          <w:rFonts w:ascii="Helv" w:hAnsi="Helv"/>
        </w:rPr>
        <w:t>don’t recall having any changes in stress, sun exposure, or hormone imbalances.</w:t>
      </w:r>
    </w:p>
    <w:p w14:paraId="32C18A35" w14:textId="2982DBED" w:rsidR="00C471A9" w:rsidRDefault="00C471A9" w:rsidP="00C471A9">
      <w:pPr>
        <w:pStyle w:val="ListParagraph"/>
        <w:numPr>
          <w:ilvl w:val="0"/>
          <w:numId w:val="1"/>
        </w:numPr>
        <w:spacing w:after="0" w:line="240" w:lineRule="auto"/>
        <w:rPr>
          <w:rFonts w:ascii="Helv" w:hAnsi="Helv"/>
        </w:rPr>
      </w:pPr>
      <w:r>
        <w:rPr>
          <w:rFonts w:ascii="Helv" w:hAnsi="Helv"/>
        </w:rPr>
        <w:lastRenderedPageBreak/>
        <w:t>You don’t recall having any eye, skin or genital lesions.</w:t>
      </w:r>
    </w:p>
    <w:p w14:paraId="1910AC26" w14:textId="1A580C45" w:rsidR="00C471A9" w:rsidRDefault="00C471A9" w:rsidP="00C471A9">
      <w:pPr>
        <w:pStyle w:val="ListParagraph"/>
        <w:numPr>
          <w:ilvl w:val="0"/>
          <w:numId w:val="1"/>
        </w:numPr>
        <w:spacing w:after="0" w:line="240" w:lineRule="auto"/>
        <w:rPr>
          <w:rFonts w:ascii="Helv" w:hAnsi="Helv"/>
        </w:rPr>
      </w:pPr>
      <w:r>
        <w:rPr>
          <w:rFonts w:ascii="Helv" w:hAnsi="Helv"/>
        </w:rPr>
        <w:t>You used to get canker</w:t>
      </w:r>
      <w:r w:rsidR="00C2445E">
        <w:rPr>
          <w:rFonts w:ascii="Helv" w:hAnsi="Helv"/>
        </w:rPr>
        <w:t xml:space="preserve"> </w:t>
      </w:r>
      <w:r>
        <w:rPr>
          <w:rFonts w:ascii="Helv" w:hAnsi="Helv"/>
        </w:rPr>
        <w:t>s</w:t>
      </w:r>
      <w:r w:rsidR="00C2445E">
        <w:rPr>
          <w:rFonts w:ascii="Helv" w:hAnsi="Helv"/>
        </w:rPr>
        <w:t>ores</w:t>
      </w:r>
      <w:r>
        <w:rPr>
          <w:rFonts w:ascii="Helv" w:hAnsi="Helv"/>
        </w:rPr>
        <w:t xml:space="preserve"> </w:t>
      </w:r>
      <w:r w:rsidR="00950588">
        <w:rPr>
          <w:rFonts w:ascii="Helv" w:hAnsi="Helv"/>
        </w:rPr>
        <w:t xml:space="preserve">as </w:t>
      </w:r>
      <w:r>
        <w:rPr>
          <w:rFonts w:ascii="Helv" w:hAnsi="Helv"/>
        </w:rPr>
        <w:t xml:space="preserve">a teenager. Typically occurred on the inside of the cheeks and lips and they would resolve on their own </w:t>
      </w:r>
      <w:r w:rsidR="00C2445E">
        <w:rPr>
          <w:rFonts w:ascii="Helv" w:hAnsi="Helv"/>
        </w:rPr>
        <w:t xml:space="preserve">or </w:t>
      </w:r>
      <w:r>
        <w:rPr>
          <w:rFonts w:ascii="Helv" w:hAnsi="Helv"/>
        </w:rPr>
        <w:t>with Orajel ®.</w:t>
      </w:r>
    </w:p>
    <w:p w14:paraId="23379A3D" w14:textId="5915D992" w:rsidR="00C471A9" w:rsidRDefault="00C471A9" w:rsidP="00C471A9">
      <w:pPr>
        <w:pStyle w:val="ListParagraph"/>
        <w:numPr>
          <w:ilvl w:val="0"/>
          <w:numId w:val="1"/>
        </w:numPr>
        <w:spacing w:after="0" w:line="240" w:lineRule="auto"/>
        <w:rPr>
          <w:rFonts w:ascii="Helv" w:hAnsi="Helv"/>
        </w:rPr>
      </w:pPr>
      <w:r>
        <w:rPr>
          <w:rFonts w:ascii="Helv" w:hAnsi="Helv"/>
        </w:rPr>
        <w:t>Mom and sister used to get canker</w:t>
      </w:r>
      <w:r w:rsidR="00A20FA0">
        <w:rPr>
          <w:rFonts w:ascii="Helv" w:hAnsi="Helv"/>
        </w:rPr>
        <w:t xml:space="preserve"> </w:t>
      </w:r>
      <w:r>
        <w:rPr>
          <w:rFonts w:ascii="Helv" w:hAnsi="Helv"/>
        </w:rPr>
        <w:t>s</w:t>
      </w:r>
      <w:r w:rsidR="00A20FA0">
        <w:rPr>
          <w:rFonts w:ascii="Helv" w:hAnsi="Helv"/>
        </w:rPr>
        <w:t>ores</w:t>
      </w:r>
      <w:r>
        <w:rPr>
          <w:rFonts w:ascii="Helv" w:hAnsi="Helv"/>
        </w:rPr>
        <w:t xml:space="preserve"> as well.</w:t>
      </w:r>
    </w:p>
    <w:p w14:paraId="7D3508E0" w14:textId="24FD7F9E" w:rsidR="006A5FDC" w:rsidRDefault="00614124" w:rsidP="006A5FDC">
      <w:pPr>
        <w:pStyle w:val="ListParagraph"/>
        <w:numPr>
          <w:ilvl w:val="0"/>
          <w:numId w:val="1"/>
        </w:numPr>
        <w:spacing w:after="0" w:line="240" w:lineRule="auto"/>
        <w:rPr>
          <w:rFonts w:ascii="Helv" w:hAnsi="Helv"/>
        </w:rPr>
      </w:pPr>
      <w:r>
        <w:rPr>
          <w:rFonts w:ascii="Helv" w:hAnsi="Helv"/>
        </w:rPr>
        <w:t xml:space="preserve">You are not comfortable providing a sexual history </w:t>
      </w:r>
      <w:r w:rsidR="006A5FDC">
        <w:rPr>
          <w:rFonts w:ascii="Helv" w:hAnsi="Helv"/>
        </w:rPr>
        <w:t>and do not recall being around anyone who had herpes. If doctor is insistent on sexual history, you have one long term committed partner (</w:t>
      </w:r>
      <w:r w:rsidR="00A20FA0">
        <w:rPr>
          <w:rFonts w:ascii="Helv" w:hAnsi="Helv"/>
        </w:rPr>
        <w:t>past</w:t>
      </w:r>
      <w:r w:rsidR="006A5FDC">
        <w:rPr>
          <w:rFonts w:ascii="Helv" w:hAnsi="Helv"/>
        </w:rPr>
        <w:t xml:space="preserve"> 2 years), with no known history of herpes or sexually transmitted disease.</w:t>
      </w:r>
    </w:p>
    <w:p w14:paraId="4A17A43A" w14:textId="6EEC8B3E" w:rsidR="00C2445E" w:rsidRDefault="00C2445E" w:rsidP="006A5FDC">
      <w:pPr>
        <w:pStyle w:val="ListParagraph"/>
        <w:numPr>
          <w:ilvl w:val="0"/>
          <w:numId w:val="1"/>
        </w:numPr>
        <w:spacing w:after="0" w:line="240" w:lineRule="auto"/>
        <w:rPr>
          <w:rFonts w:ascii="Helv" w:hAnsi="Helv"/>
        </w:rPr>
      </w:pPr>
      <w:r>
        <w:rPr>
          <w:rFonts w:ascii="Helv" w:hAnsi="Helv"/>
        </w:rPr>
        <w:t>No new medications or topical exposures</w:t>
      </w:r>
    </w:p>
    <w:p w14:paraId="492756DD" w14:textId="77777777" w:rsidR="006A5FDC" w:rsidRPr="00A80367" w:rsidRDefault="006A5FDC" w:rsidP="00F74024">
      <w:pPr>
        <w:pStyle w:val="ListParagraph"/>
        <w:spacing w:after="0" w:line="240" w:lineRule="auto"/>
        <w:ind w:left="1080"/>
        <w:rPr>
          <w:rFonts w:ascii="Helv" w:hAnsi="Helv"/>
        </w:rPr>
      </w:pPr>
    </w:p>
    <w:p w14:paraId="321E5F48" w14:textId="3A8CDCC7" w:rsidR="00C471A9" w:rsidRDefault="00C471A9" w:rsidP="00C471A9">
      <w:pPr>
        <w:spacing w:after="0" w:line="240" w:lineRule="auto"/>
        <w:ind w:left="360"/>
        <w:rPr>
          <w:rFonts w:ascii="Helv" w:hAnsi="Helv"/>
        </w:rPr>
      </w:pPr>
      <w:r>
        <w:rPr>
          <w:rFonts w:ascii="Helv" w:hAnsi="Helv"/>
          <w:b/>
          <w:bCs/>
        </w:rPr>
        <w:t>Symptoms:</w:t>
      </w:r>
    </w:p>
    <w:p w14:paraId="48FE9B81" w14:textId="49C7AEB3" w:rsidR="00C471A9" w:rsidRDefault="00C471A9" w:rsidP="00C471A9">
      <w:pPr>
        <w:pStyle w:val="ListParagraph"/>
        <w:numPr>
          <w:ilvl w:val="0"/>
          <w:numId w:val="1"/>
        </w:numPr>
        <w:spacing w:after="0" w:line="240" w:lineRule="auto"/>
        <w:rPr>
          <w:rFonts w:ascii="Helv" w:hAnsi="Helv"/>
        </w:rPr>
      </w:pPr>
      <w:r>
        <w:rPr>
          <w:rFonts w:ascii="Helv" w:hAnsi="Helv"/>
        </w:rPr>
        <w:t>Painful sores on the lips and inside of mouth (particularly gums)</w:t>
      </w:r>
    </w:p>
    <w:p w14:paraId="0C85D53C" w14:textId="2C85ACEE" w:rsidR="00C471A9" w:rsidRDefault="00C471A9" w:rsidP="00C471A9">
      <w:pPr>
        <w:pStyle w:val="ListParagraph"/>
        <w:numPr>
          <w:ilvl w:val="0"/>
          <w:numId w:val="1"/>
        </w:numPr>
        <w:spacing w:after="0" w:line="240" w:lineRule="auto"/>
        <w:rPr>
          <w:rFonts w:ascii="Helv" w:hAnsi="Helv"/>
        </w:rPr>
      </w:pPr>
      <w:r>
        <w:rPr>
          <w:rFonts w:ascii="Helv" w:hAnsi="Helv"/>
        </w:rPr>
        <w:t xml:space="preserve">No tooth </w:t>
      </w:r>
      <w:proofErr w:type="gramStart"/>
      <w:r>
        <w:rPr>
          <w:rFonts w:ascii="Helv" w:hAnsi="Helv"/>
        </w:rPr>
        <w:t>pain</w:t>
      </w:r>
      <w:proofErr w:type="gramEnd"/>
    </w:p>
    <w:p w14:paraId="1F47E986" w14:textId="01751DF2" w:rsidR="00C471A9" w:rsidRDefault="00C471A9" w:rsidP="00C471A9">
      <w:pPr>
        <w:pStyle w:val="ListParagraph"/>
        <w:numPr>
          <w:ilvl w:val="0"/>
          <w:numId w:val="1"/>
        </w:numPr>
        <w:spacing w:after="0" w:line="240" w:lineRule="auto"/>
        <w:rPr>
          <w:rFonts w:ascii="Helv" w:hAnsi="Helv"/>
        </w:rPr>
      </w:pPr>
      <w:r>
        <w:rPr>
          <w:rFonts w:ascii="Helv" w:hAnsi="Helv"/>
        </w:rPr>
        <w:t>Lost 5 pounds since the mouth problem started</w:t>
      </w:r>
    </w:p>
    <w:p w14:paraId="1FE5BA7E" w14:textId="2C4097B9" w:rsidR="00C471A9" w:rsidRPr="00C471A9" w:rsidRDefault="00C471A9" w:rsidP="00C471A9">
      <w:pPr>
        <w:pStyle w:val="ListParagraph"/>
        <w:numPr>
          <w:ilvl w:val="0"/>
          <w:numId w:val="1"/>
        </w:numPr>
        <w:spacing w:after="0" w:line="240" w:lineRule="auto"/>
        <w:rPr>
          <w:rFonts w:ascii="Helv" w:hAnsi="Helv"/>
        </w:rPr>
      </w:pPr>
      <w:r>
        <w:rPr>
          <w:rFonts w:ascii="Helv" w:hAnsi="Helv"/>
        </w:rPr>
        <w:t>Diet limited to smoothies</w:t>
      </w:r>
    </w:p>
    <w:p w14:paraId="74783213" w14:textId="38A88B68" w:rsidR="00C471A9" w:rsidRDefault="00C471A9" w:rsidP="00C471A9">
      <w:pPr>
        <w:pStyle w:val="ListParagraph"/>
        <w:numPr>
          <w:ilvl w:val="0"/>
          <w:numId w:val="1"/>
        </w:numPr>
        <w:spacing w:after="0" w:line="240" w:lineRule="auto"/>
        <w:rPr>
          <w:rFonts w:ascii="Helv" w:hAnsi="Helv"/>
        </w:rPr>
      </w:pPr>
      <w:r>
        <w:rPr>
          <w:rFonts w:ascii="Helv" w:hAnsi="Helv"/>
        </w:rPr>
        <w:t>Fevers</w:t>
      </w:r>
      <w:r w:rsidR="00C2445E">
        <w:rPr>
          <w:rFonts w:ascii="Helv" w:hAnsi="Helv"/>
        </w:rPr>
        <w:t xml:space="preserve"> (to what temperature, Tmax </w:t>
      </w:r>
      <w:proofErr w:type="gramStart"/>
      <w:r w:rsidR="00C2445E">
        <w:rPr>
          <w:rFonts w:ascii="Helv" w:hAnsi="Helv"/>
        </w:rPr>
        <w:t>of ?</w:t>
      </w:r>
      <w:proofErr w:type="gramEnd"/>
      <w:r w:rsidR="00C2445E">
        <w:rPr>
          <w:rFonts w:ascii="Helv" w:hAnsi="Helv"/>
        </w:rPr>
        <w:t>)</w:t>
      </w:r>
    </w:p>
    <w:p w14:paraId="64822A25" w14:textId="26F4BE84" w:rsidR="00C471A9" w:rsidRDefault="00C471A9" w:rsidP="00C471A9">
      <w:pPr>
        <w:pStyle w:val="ListParagraph"/>
        <w:numPr>
          <w:ilvl w:val="0"/>
          <w:numId w:val="1"/>
        </w:numPr>
        <w:spacing w:after="0" w:line="240" w:lineRule="auto"/>
        <w:rPr>
          <w:rFonts w:ascii="Helv" w:hAnsi="Helv"/>
        </w:rPr>
      </w:pPr>
      <w:r>
        <w:rPr>
          <w:rFonts w:ascii="Helv" w:hAnsi="Helv"/>
        </w:rPr>
        <w:t>Neck lymph nodes feel swollen</w:t>
      </w:r>
    </w:p>
    <w:p w14:paraId="71DDA901" w14:textId="34A98A7E" w:rsidR="00C471A9" w:rsidRDefault="00C471A9" w:rsidP="00C471A9">
      <w:pPr>
        <w:pStyle w:val="ListParagraph"/>
        <w:numPr>
          <w:ilvl w:val="0"/>
          <w:numId w:val="1"/>
        </w:numPr>
        <w:spacing w:after="0" w:line="240" w:lineRule="auto"/>
        <w:rPr>
          <w:rFonts w:ascii="Helv" w:hAnsi="Helv"/>
        </w:rPr>
      </w:pPr>
      <w:r>
        <w:rPr>
          <w:rFonts w:ascii="Helv" w:hAnsi="Helv"/>
        </w:rPr>
        <w:t>No skin changes</w:t>
      </w:r>
    </w:p>
    <w:p w14:paraId="5FCEFBD6" w14:textId="64F5EE66" w:rsidR="00C471A9" w:rsidRDefault="00C471A9" w:rsidP="00C471A9">
      <w:pPr>
        <w:pStyle w:val="ListParagraph"/>
        <w:numPr>
          <w:ilvl w:val="0"/>
          <w:numId w:val="1"/>
        </w:numPr>
        <w:spacing w:after="0" w:line="240" w:lineRule="auto"/>
        <w:rPr>
          <w:rFonts w:ascii="Helv" w:hAnsi="Helv"/>
        </w:rPr>
      </w:pPr>
      <w:r>
        <w:rPr>
          <w:rFonts w:ascii="Helv" w:hAnsi="Helv"/>
        </w:rPr>
        <w:t>No coughing or breathing issues</w:t>
      </w:r>
    </w:p>
    <w:p w14:paraId="55EACD76" w14:textId="60473455" w:rsidR="00C471A9" w:rsidRDefault="00C471A9" w:rsidP="00C471A9">
      <w:pPr>
        <w:pStyle w:val="ListParagraph"/>
        <w:numPr>
          <w:ilvl w:val="0"/>
          <w:numId w:val="1"/>
        </w:numPr>
        <w:spacing w:after="0" w:line="240" w:lineRule="auto"/>
        <w:rPr>
          <w:rFonts w:ascii="Helv" w:hAnsi="Helv"/>
        </w:rPr>
      </w:pPr>
      <w:r>
        <w:rPr>
          <w:rFonts w:ascii="Helv" w:hAnsi="Helv"/>
        </w:rPr>
        <w:t>No bowel or bladder issues</w:t>
      </w:r>
    </w:p>
    <w:p w14:paraId="26AF8549" w14:textId="050575F5" w:rsidR="00C471A9" w:rsidRDefault="00C471A9" w:rsidP="00C471A9">
      <w:pPr>
        <w:pStyle w:val="ListParagraph"/>
        <w:numPr>
          <w:ilvl w:val="0"/>
          <w:numId w:val="1"/>
        </w:numPr>
        <w:spacing w:after="0" w:line="240" w:lineRule="auto"/>
        <w:rPr>
          <w:rFonts w:ascii="Helv" w:hAnsi="Helv"/>
        </w:rPr>
      </w:pPr>
      <w:r>
        <w:rPr>
          <w:rFonts w:ascii="Helv" w:hAnsi="Helv"/>
        </w:rPr>
        <w:t>Anxious, stopped socializing</w:t>
      </w:r>
    </w:p>
    <w:p w14:paraId="3D8AFD50" w14:textId="55EC7BE3" w:rsidR="00C471A9" w:rsidRDefault="00C471A9" w:rsidP="00C471A9">
      <w:pPr>
        <w:spacing w:after="0" w:line="240" w:lineRule="auto"/>
        <w:rPr>
          <w:rFonts w:ascii="Helv" w:hAnsi="Helv"/>
        </w:rPr>
      </w:pPr>
    </w:p>
    <w:p w14:paraId="6C59A115" w14:textId="7BFAD074" w:rsidR="00C471A9" w:rsidRPr="00C471A9" w:rsidRDefault="00C471A9" w:rsidP="00C471A9">
      <w:pPr>
        <w:spacing w:after="0" w:line="240" w:lineRule="auto"/>
        <w:rPr>
          <w:rFonts w:ascii="Helv" w:hAnsi="Helv"/>
          <w:b/>
          <w:bCs/>
        </w:rPr>
      </w:pPr>
      <w:r w:rsidRPr="00C471A9">
        <w:rPr>
          <w:rFonts w:ascii="Helv" w:hAnsi="Helv"/>
          <w:b/>
          <w:bCs/>
        </w:rPr>
        <w:t>Past Medical History</w:t>
      </w:r>
      <w:r>
        <w:rPr>
          <w:rFonts w:ascii="Helv" w:hAnsi="Helv"/>
          <w:b/>
          <w:bCs/>
        </w:rPr>
        <w:t>:</w:t>
      </w:r>
    </w:p>
    <w:p w14:paraId="17CC3197" w14:textId="3FDA9AB9" w:rsidR="00C471A9" w:rsidRDefault="00C471A9" w:rsidP="00C471A9">
      <w:pPr>
        <w:spacing w:after="0" w:line="240" w:lineRule="auto"/>
        <w:ind w:left="360"/>
        <w:rPr>
          <w:rFonts w:ascii="Helv" w:hAnsi="Helv"/>
        </w:rPr>
      </w:pPr>
      <w:r>
        <w:rPr>
          <w:rFonts w:ascii="Helv" w:hAnsi="Helv"/>
        </w:rPr>
        <w:t>Used to get cankers since early teenage years</w:t>
      </w:r>
      <w:r w:rsidR="00001AD1">
        <w:rPr>
          <w:rFonts w:ascii="Helv" w:hAnsi="Helv"/>
        </w:rPr>
        <w:t xml:space="preserve">, but </w:t>
      </w:r>
      <w:r w:rsidR="00687183">
        <w:rPr>
          <w:rFonts w:ascii="Helv" w:hAnsi="Helv"/>
        </w:rPr>
        <w:t>usually self-limiting and occurs infrequently</w:t>
      </w:r>
      <w:r>
        <w:rPr>
          <w:rFonts w:ascii="Helv" w:hAnsi="Helv"/>
        </w:rPr>
        <w:t xml:space="preserve"> (~12y). Usually 1-2 lesions/ 3 months in the mouth (inside of the cheek and underside of tongue). Would usually resolve with Orajel ®. Visits PCP annually for </w:t>
      </w:r>
      <w:r w:rsidR="006F2F72">
        <w:rPr>
          <w:rFonts w:ascii="Helv" w:hAnsi="Helv"/>
        </w:rPr>
        <w:t>checkup</w:t>
      </w:r>
      <w:r>
        <w:rPr>
          <w:rFonts w:ascii="Helv" w:hAnsi="Helv"/>
        </w:rPr>
        <w:t>, no other known issues. Sometimes takes cream for acne on the back, forgot the name.</w:t>
      </w:r>
    </w:p>
    <w:p w14:paraId="532E80E7" w14:textId="77777777" w:rsidR="00C471A9" w:rsidRDefault="00C471A9" w:rsidP="00C471A9">
      <w:pPr>
        <w:spacing w:after="0" w:line="240" w:lineRule="auto"/>
        <w:rPr>
          <w:rFonts w:ascii="Helv" w:hAnsi="Helv"/>
          <w:b/>
          <w:bCs/>
        </w:rPr>
      </w:pPr>
    </w:p>
    <w:p w14:paraId="0C610AF1" w14:textId="601BD98A" w:rsidR="00C471A9" w:rsidRDefault="00C471A9" w:rsidP="00C471A9">
      <w:pPr>
        <w:spacing w:after="0" w:line="240" w:lineRule="auto"/>
        <w:rPr>
          <w:rFonts w:ascii="Helv" w:hAnsi="Helv"/>
          <w:b/>
          <w:bCs/>
        </w:rPr>
      </w:pPr>
      <w:r>
        <w:rPr>
          <w:rFonts w:ascii="Helv" w:hAnsi="Helv"/>
          <w:b/>
          <w:bCs/>
        </w:rPr>
        <w:t xml:space="preserve">Medications/Allergies: </w:t>
      </w:r>
    </w:p>
    <w:p w14:paraId="719DFC0B" w14:textId="77777777" w:rsidR="00C471A9" w:rsidRDefault="00C471A9" w:rsidP="00C471A9">
      <w:pPr>
        <w:pStyle w:val="ListParagraph"/>
        <w:numPr>
          <w:ilvl w:val="0"/>
          <w:numId w:val="1"/>
        </w:numPr>
        <w:spacing w:after="0" w:line="240" w:lineRule="auto"/>
        <w:rPr>
          <w:rFonts w:ascii="Helv" w:hAnsi="Helv"/>
        </w:rPr>
      </w:pPr>
      <w:r w:rsidRPr="00C471A9">
        <w:rPr>
          <w:rFonts w:ascii="Helv" w:hAnsi="Helv"/>
        </w:rPr>
        <w:t>Acne cream “benzoyl peroxide + clindamycin” (can’t recall exact name and dose); last used 1 month ago</w:t>
      </w:r>
    </w:p>
    <w:p w14:paraId="63C95A40" w14:textId="54DB35F2" w:rsidR="00C471A9" w:rsidRDefault="00C471A9" w:rsidP="00C471A9">
      <w:pPr>
        <w:pStyle w:val="ListParagraph"/>
        <w:numPr>
          <w:ilvl w:val="0"/>
          <w:numId w:val="1"/>
        </w:numPr>
        <w:spacing w:after="0" w:line="240" w:lineRule="auto"/>
        <w:rPr>
          <w:rFonts w:ascii="Helv" w:hAnsi="Helv"/>
        </w:rPr>
      </w:pPr>
      <w:r w:rsidRPr="00C471A9">
        <w:rPr>
          <w:rFonts w:ascii="Helv" w:hAnsi="Helv"/>
        </w:rPr>
        <w:t>No known drug allergies</w:t>
      </w:r>
    </w:p>
    <w:p w14:paraId="78B159CE" w14:textId="5D0D8EE6" w:rsidR="00C471A9" w:rsidRDefault="00C471A9" w:rsidP="00C471A9">
      <w:pPr>
        <w:spacing w:after="0" w:line="240" w:lineRule="auto"/>
        <w:rPr>
          <w:rFonts w:ascii="Helv" w:hAnsi="Helv"/>
        </w:rPr>
      </w:pPr>
    </w:p>
    <w:p w14:paraId="6C2FED50" w14:textId="3C4DD507" w:rsidR="00C471A9" w:rsidRPr="00C471A9" w:rsidRDefault="00C471A9" w:rsidP="00C471A9">
      <w:pPr>
        <w:spacing w:after="0" w:line="240" w:lineRule="auto"/>
        <w:rPr>
          <w:rFonts w:ascii="Helv" w:hAnsi="Helv"/>
          <w:b/>
          <w:bCs/>
        </w:rPr>
      </w:pPr>
      <w:r w:rsidRPr="00C471A9">
        <w:rPr>
          <w:rFonts w:ascii="Helv" w:hAnsi="Helv"/>
          <w:b/>
          <w:bCs/>
        </w:rPr>
        <w:t>Social History</w:t>
      </w:r>
    </w:p>
    <w:p w14:paraId="18DDDC6D" w14:textId="2D747AC9" w:rsidR="00C471A9" w:rsidRPr="00086643" w:rsidRDefault="00C471A9" w:rsidP="00B344D9">
      <w:pPr>
        <w:pStyle w:val="ListParagraph"/>
        <w:numPr>
          <w:ilvl w:val="0"/>
          <w:numId w:val="1"/>
        </w:numPr>
        <w:spacing w:after="0" w:line="240" w:lineRule="auto"/>
        <w:rPr>
          <w:rFonts w:ascii="Helv" w:hAnsi="Helv"/>
          <w:i/>
          <w:iCs/>
        </w:rPr>
      </w:pPr>
      <w:r>
        <w:rPr>
          <w:rFonts w:ascii="Helv" w:hAnsi="Helv"/>
        </w:rPr>
        <w:t>Lives in Wilmington, NC</w:t>
      </w:r>
      <w:r w:rsidR="009A66B4">
        <w:rPr>
          <w:rFonts w:ascii="Helv" w:hAnsi="Helv"/>
        </w:rPr>
        <w:t xml:space="preserve"> (</w:t>
      </w:r>
      <w:r w:rsidR="009A66B4" w:rsidRPr="00086643">
        <w:rPr>
          <w:rFonts w:ascii="Helv" w:hAnsi="Helv"/>
          <w:i/>
          <w:iCs/>
        </w:rPr>
        <w:t>adjust based on your institution)</w:t>
      </w:r>
    </w:p>
    <w:p w14:paraId="5AFEF9E3" w14:textId="3BE4D810" w:rsidR="00C471A9" w:rsidRDefault="00C471A9" w:rsidP="00B344D9">
      <w:pPr>
        <w:pStyle w:val="ListParagraph"/>
        <w:numPr>
          <w:ilvl w:val="0"/>
          <w:numId w:val="1"/>
        </w:numPr>
        <w:spacing w:after="0" w:line="240" w:lineRule="auto"/>
        <w:rPr>
          <w:rFonts w:ascii="Helv" w:hAnsi="Helv"/>
        </w:rPr>
      </w:pPr>
      <w:r>
        <w:rPr>
          <w:rFonts w:ascii="Helv" w:hAnsi="Helv"/>
        </w:rPr>
        <w:t>Single, currently a sophomore student majoring in business</w:t>
      </w:r>
    </w:p>
    <w:p w14:paraId="5541C058" w14:textId="6B398405" w:rsidR="00C471A9" w:rsidRDefault="00C471A9" w:rsidP="00B344D9">
      <w:pPr>
        <w:pStyle w:val="ListParagraph"/>
        <w:numPr>
          <w:ilvl w:val="0"/>
          <w:numId w:val="1"/>
        </w:numPr>
        <w:spacing w:after="0" w:line="240" w:lineRule="auto"/>
        <w:rPr>
          <w:rFonts w:ascii="Helv" w:hAnsi="Helv"/>
        </w:rPr>
      </w:pPr>
      <w:r>
        <w:rPr>
          <w:rFonts w:ascii="Helv" w:hAnsi="Helv"/>
        </w:rPr>
        <w:t xml:space="preserve">Plays for varsity </w:t>
      </w:r>
      <w:r w:rsidR="00AB746C">
        <w:rPr>
          <w:rFonts w:ascii="Helv" w:hAnsi="Helv"/>
        </w:rPr>
        <w:t>soccer</w:t>
      </w:r>
      <w:r>
        <w:rPr>
          <w:rFonts w:ascii="Helv" w:hAnsi="Helv"/>
        </w:rPr>
        <w:t xml:space="preserve"> team</w:t>
      </w:r>
      <w:r w:rsidR="009A66B4">
        <w:rPr>
          <w:rFonts w:ascii="Helv" w:hAnsi="Helv"/>
        </w:rPr>
        <w:t xml:space="preserve"> </w:t>
      </w:r>
      <w:r w:rsidR="009A66B4" w:rsidRPr="00086643">
        <w:rPr>
          <w:rFonts w:ascii="Helv" w:hAnsi="Helv"/>
          <w:i/>
          <w:iCs/>
        </w:rPr>
        <w:t xml:space="preserve">(adjust based on </w:t>
      </w:r>
      <w:r w:rsidR="00D5583C" w:rsidRPr="00086643">
        <w:rPr>
          <w:rFonts w:ascii="Helv" w:hAnsi="Helv"/>
          <w:i/>
          <w:iCs/>
        </w:rPr>
        <w:t>actor and season)</w:t>
      </w:r>
    </w:p>
    <w:p w14:paraId="7D5DFEAA" w14:textId="77B42EE7" w:rsidR="00B344D9" w:rsidRDefault="00B344D9" w:rsidP="00B344D9">
      <w:pPr>
        <w:pStyle w:val="ListParagraph"/>
        <w:numPr>
          <w:ilvl w:val="0"/>
          <w:numId w:val="1"/>
        </w:numPr>
        <w:spacing w:after="0" w:line="240" w:lineRule="auto"/>
        <w:rPr>
          <w:rFonts w:ascii="Helv" w:hAnsi="Helv"/>
        </w:rPr>
      </w:pPr>
      <w:r>
        <w:rPr>
          <w:rFonts w:ascii="Helv" w:hAnsi="Helv"/>
        </w:rPr>
        <w:t>Does not use recreational substances</w:t>
      </w:r>
    </w:p>
    <w:p w14:paraId="56784C54" w14:textId="5550D9FA" w:rsidR="00B344D9" w:rsidRDefault="00B344D9" w:rsidP="00B344D9">
      <w:pPr>
        <w:pStyle w:val="ListParagraph"/>
        <w:numPr>
          <w:ilvl w:val="0"/>
          <w:numId w:val="1"/>
        </w:numPr>
        <w:spacing w:after="0" w:line="240" w:lineRule="auto"/>
        <w:rPr>
          <w:rFonts w:ascii="Helv" w:hAnsi="Helv"/>
        </w:rPr>
      </w:pPr>
      <w:r>
        <w:rPr>
          <w:rFonts w:ascii="Helv" w:hAnsi="Helv"/>
        </w:rPr>
        <w:t>Did not wish to reveal sexual history</w:t>
      </w:r>
    </w:p>
    <w:p w14:paraId="19C72BE2" w14:textId="236C1250" w:rsidR="00B344D9" w:rsidRDefault="00B344D9" w:rsidP="00B344D9">
      <w:pPr>
        <w:spacing w:after="0" w:line="240" w:lineRule="auto"/>
        <w:rPr>
          <w:rFonts w:ascii="Helv" w:hAnsi="Helv"/>
        </w:rPr>
      </w:pPr>
    </w:p>
    <w:p w14:paraId="04074FD2" w14:textId="4FB157DC" w:rsidR="00B344D9" w:rsidRPr="00B344D9" w:rsidRDefault="00B344D9" w:rsidP="00B344D9">
      <w:pPr>
        <w:spacing w:after="0" w:line="240" w:lineRule="auto"/>
        <w:rPr>
          <w:rFonts w:ascii="Helv" w:hAnsi="Helv"/>
          <w:b/>
          <w:bCs/>
        </w:rPr>
      </w:pPr>
      <w:r w:rsidRPr="00B344D9">
        <w:rPr>
          <w:rFonts w:ascii="Helv" w:hAnsi="Helv"/>
          <w:b/>
          <w:bCs/>
        </w:rPr>
        <w:t>Family history</w:t>
      </w:r>
    </w:p>
    <w:p w14:paraId="4C7DB594" w14:textId="4E7E60D6" w:rsidR="00FB1B1D" w:rsidRPr="00EE1A46" w:rsidRDefault="0094740A" w:rsidP="00B344D9">
      <w:pPr>
        <w:pStyle w:val="ListParagraph"/>
        <w:numPr>
          <w:ilvl w:val="0"/>
          <w:numId w:val="2"/>
        </w:numPr>
        <w:spacing w:after="0"/>
        <w:rPr>
          <w:rFonts w:ascii="Helv" w:hAnsi="Helv"/>
        </w:rPr>
      </w:pPr>
      <w:r w:rsidRPr="00EE1A46">
        <w:rPr>
          <w:rFonts w:ascii="Helv" w:hAnsi="Helv"/>
        </w:rPr>
        <w:t>Father: alive, diabetes mellitus type II</w:t>
      </w:r>
    </w:p>
    <w:p w14:paraId="6155C9EE" w14:textId="71B915CE" w:rsidR="0094740A" w:rsidRPr="00EE1A46" w:rsidRDefault="0094740A" w:rsidP="00B344D9">
      <w:pPr>
        <w:pStyle w:val="ListParagraph"/>
        <w:numPr>
          <w:ilvl w:val="0"/>
          <w:numId w:val="2"/>
        </w:numPr>
        <w:spacing w:after="0"/>
        <w:rPr>
          <w:rFonts w:ascii="Helv" w:hAnsi="Helv"/>
        </w:rPr>
      </w:pPr>
      <w:r w:rsidRPr="00EE1A46">
        <w:rPr>
          <w:rFonts w:ascii="Helv" w:hAnsi="Helv"/>
        </w:rPr>
        <w:t xml:space="preserve">Mother: alive, </w:t>
      </w:r>
      <w:r w:rsidR="00AB746C">
        <w:rPr>
          <w:rFonts w:ascii="Helv" w:hAnsi="Helv"/>
        </w:rPr>
        <w:t>history of psoriasis</w:t>
      </w:r>
    </w:p>
    <w:p w14:paraId="0A8D12B3" w14:textId="461A26A7" w:rsidR="0094740A" w:rsidRDefault="0094740A" w:rsidP="00B344D9">
      <w:pPr>
        <w:pStyle w:val="ListParagraph"/>
        <w:numPr>
          <w:ilvl w:val="0"/>
          <w:numId w:val="2"/>
        </w:numPr>
        <w:spacing w:after="0"/>
        <w:rPr>
          <w:rFonts w:ascii="Helv" w:hAnsi="Helv"/>
        </w:rPr>
      </w:pPr>
      <w:r w:rsidRPr="00EE1A46">
        <w:rPr>
          <w:rFonts w:ascii="Helv" w:hAnsi="Helv"/>
        </w:rPr>
        <w:t xml:space="preserve">Sister: alive, </w:t>
      </w:r>
      <w:r w:rsidR="00EE1A46" w:rsidRPr="00EE1A46">
        <w:rPr>
          <w:rFonts w:ascii="Helv" w:hAnsi="Helv"/>
        </w:rPr>
        <w:t>no sig</w:t>
      </w:r>
      <w:r w:rsidR="00607497">
        <w:rPr>
          <w:rFonts w:ascii="Helv" w:hAnsi="Helv"/>
        </w:rPr>
        <w:t>nificant</w:t>
      </w:r>
      <w:r w:rsidR="00EE1A46" w:rsidRPr="00EE1A46">
        <w:rPr>
          <w:rFonts w:ascii="Helv" w:hAnsi="Helv"/>
        </w:rPr>
        <w:t xml:space="preserve"> h</w:t>
      </w:r>
      <w:r w:rsidR="00E945B8">
        <w:rPr>
          <w:rFonts w:ascii="Helv" w:hAnsi="Helv"/>
        </w:rPr>
        <w:t>istory</w:t>
      </w:r>
    </w:p>
    <w:p w14:paraId="5B5801A4" w14:textId="2700BB03" w:rsidR="00E56DF5" w:rsidRDefault="00E56DF5" w:rsidP="00E56DF5">
      <w:pPr>
        <w:spacing w:after="0"/>
        <w:rPr>
          <w:rFonts w:ascii="Helv" w:hAnsi="Helv"/>
        </w:rPr>
      </w:pPr>
    </w:p>
    <w:p w14:paraId="7DD3185D" w14:textId="77777777" w:rsidR="00037C6D" w:rsidRDefault="00037C6D">
      <w:pPr>
        <w:rPr>
          <w:rFonts w:ascii="Helv" w:hAnsi="Helv"/>
          <w:b/>
          <w:bCs/>
        </w:rPr>
      </w:pPr>
      <w:r>
        <w:rPr>
          <w:rFonts w:ascii="Helv" w:hAnsi="Helv"/>
          <w:b/>
          <w:bCs/>
        </w:rPr>
        <w:br w:type="page"/>
      </w:r>
    </w:p>
    <w:p w14:paraId="621325F9" w14:textId="3DCDDEEC" w:rsidR="00E56DF5" w:rsidRDefault="00E56DF5" w:rsidP="00E56DF5">
      <w:pPr>
        <w:spacing w:after="0"/>
        <w:rPr>
          <w:rFonts w:ascii="Helv" w:hAnsi="Helv"/>
          <w:b/>
          <w:bCs/>
        </w:rPr>
      </w:pPr>
      <w:r w:rsidRPr="00E56DF5">
        <w:rPr>
          <w:rFonts w:ascii="Helv" w:hAnsi="Helv"/>
          <w:b/>
          <w:bCs/>
        </w:rPr>
        <w:lastRenderedPageBreak/>
        <w:t>IMPORTANT NOTES FOR ACTOR</w:t>
      </w:r>
      <w:r>
        <w:rPr>
          <w:rFonts w:ascii="Helv" w:hAnsi="Helv"/>
          <w:b/>
          <w:bCs/>
        </w:rPr>
        <w:t>/SIMULATED PATIENT</w:t>
      </w:r>
    </w:p>
    <w:p w14:paraId="1DEDDB2E" w14:textId="77777777" w:rsidR="0053723D" w:rsidRDefault="0053723D" w:rsidP="00E56DF5">
      <w:pPr>
        <w:spacing w:after="0"/>
        <w:rPr>
          <w:rFonts w:ascii="Helv" w:hAnsi="Helv"/>
          <w:b/>
          <w:bCs/>
        </w:rPr>
      </w:pPr>
    </w:p>
    <w:p w14:paraId="59EA5205" w14:textId="32195822" w:rsidR="00E56DF5" w:rsidRPr="00C3744A" w:rsidRDefault="00BF1C87" w:rsidP="00C3744A">
      <w:pPr>
        <w:pStyle w:val="ListParagraph"/>
        <w:numPr>
          <w:ilvl w:val="0"/>
          <w:numId w:val="3"/>
        </w:numPr>
        <w:spacing w:after="0"/>
        <w:rPr>
          <w:rFonts w:ascii="Helv" w:hAnsi="Helv"/>
        </w:rPr>
      </w:pPr>
      <w:r w:rsidRPr="00C3744A">
        <w:rPr>
          <w:rFonts w:ascii="Helv" w:hAnsi="Helv"/>
        </w:rPr>
        <w:t xml:space="preserve">Make sure you provide the </w:t>
      </w:r>
      <w:r w:rsidR="00086643">
        <w:rPr>
          <w:rFonts w:ascii="Helv" w:hAnsi="Helv"/>
        </w:rPr>
        <w:t>learner</w:t>
      </w:r>
      <w:r w:rsidRPr="00C3744A">
        <w:rPr>
          <w:rFonts w:ascii="Helv" w:hAnsi="Helv"/>
        </w:rPr>
        <w:t xml:space="preserve"> </w:t>
      </w:r>
      <w:proofErr w:type="gramStart"/>
      <w:r w:rsidRPr="00C3744A">
        <w:rPr>
          <w:rFonts w:ascii="Helv" w:hAnsi="Helv"/>
        </w:rPr>
        <w:t>sufficient</w:t>
      </w:r>
      <w:proofErr w:type="gramEnd"/>
      <w:r w:rsidRPr="00C3744A">
        <w:rPr>
          <w:rFonts w:ascii="Helv" w:hAnsi="Helv"/>
        </w:rPr>
        <w:t xml:space="preserve"> details of your lip issue.</w:t>
      </w:r>
      <w:r w:rsidR="000E2E90" w:rsidRPr="00C3744A">
        <w:rPr>
          <w:rFonts w:ascii="Helv" w:hAnsi="Helv"/>
        </w:rPr>
        <w:t xml:space="preserve"> Your objective is for the student to be able to figure out </w:t>
      </w:r>
      <w:r w:rsidR="00234560" w:rsidRPr="00C3744A">
        <w:rPr>
          <w:rFonts w:ascii="Helv" w:hAnsi="Helv"/>
        </w:rPr>
        <w:t xml:space="preserve">the diagnosis and management </w:t>
      </w:r>
      <w:r w:rsidR="000E2E90" w:rsidRPr="00C3744A">
        <w:rPr>
          <w:rFonts w:ascii="Helv" w:hAnsi="Helv"/>
        </w:rPr>
        <w:t xml:space="preserve">and have him/her go through your clinical photo and tests that were sent </w:t>
      </w:r>
      <w:r w:rsidR="005F0525" w:rsidRPr="00C3744A">
        <w:rPr>
          <w:rFonts w:ascii="Helv" w:hAnsi="Helv"/>
        </w:rPr>
        <w:t>electronically by student health services</w:t>
      </w:r>
      <w:r w:rsidR="00FC7C41" w:rsidRPr="00C3744A">
        <w:rPr>
          <w:rFonts w:ascii="Helv" w:hAnsi="Helv"/>
        </w:rPr>
        <w:t>.</w:t>
      </w:r>
    </w:p>
    <w:p w14:paraId="583D3DAC" w14:textId="7CC17644" w:rsidR="000E2E90" w:rsidRDefault="00234560" w:rsidP="00E56DF5">
      <w:pPr>
        <w:pStyle w:val="ListParagraph"/>
        <w:numPr>
          <w:ilvl w:val="0"/>
          <w:numId w:val="2"/>
        </w:numPr>
        <w:spacing w:after="0"/>
        <w:rPr>
          <w:rFonts w:ascii="Helv" w:hAnsi="Helv"/>
        </w:rPr>
      </w:pPr>
      <w:r>
        <w:rPr>
          <w:rFonts w:ascii="Helv" w:hAnsi="Helv"/>
        </w:rPr>
        <w:t xml:space="preserve">Extra affect: If </w:t>
      </w:r>
      <w:r w:rsidR="00086643">
        <w:rPr>
          <w:rFonts w:ascii="Helv" w:hAnsi="Helv"/>
        </w:rPr>
        <w:t>learner</w:t>
      </w:r>
      <w:r w:rsidR="00086643" w:rsidRPr="00C3744A">
        <w:rPr>
          <w:rFonts w:ascii="Helv" w:hAnsi="Helv"/>
        </w:rPr>
        <w:t xml:space="preserve"> </w:t>
      </w:r>
      <w:r>
        <w:rPr>
          <w:rFonts w:ascii="Helv" w:hAnsi="Helv"/>
        </w:rPr>
        <w:t>fails to give you a diagnosis and ask pertinent information, you will become more anxious and lose hope and express frustration.</w:t>
      </w:r>
    </w:p>
    <w:p w14:paraId="739B6CF6" w14:textId="1B5D6C7F" w:rsidR="00934DC6" w:rsidRDefault="00934DC6" w:rsidP="00E56DF5">
      <w:pPr>
        <w:pStyle w:val="ListParagraph"/>
        <w:numPr>
          <w:ilvl w:val="0"/>
          <w:numId w:val="2"/>
        </w:numPr>
        <w:spacing w:after="0"/>
        <w:rPr>
          <w:rFonts w:ascii="Helv" w:hAnsi="Helv"/>
        </w:rPr>
      </w:pPr>
      <w:r>
        <w:rPr>
          <w:rFonts w:ascii="Helv" w:hAnsi="Helv"/>
        </w:rPr>
        <w:t xml:space="preserve">If </w:t>
      </w:r>
      <w:r w:rsidR="00086643">
        <w:rPr>
          <w:rFonts w:ascii="Helv" w:hAnsi="Helv"/>
        </w:rPr>
        <w:t>learner</w:t>
      </w:r>
      <w:r w:rsidR="00086643" w:rsidRPr="00C3744A">
        <w:rPr>
          <w:rFonts w:ascii="Helv" w:hAnsi="Helv"/>
        </w:rPr>
        <w:t xml:space="preserve"> </w:t>
      </w:r>
      <w:r>
        <w:rPr>
          <w:rFonts w:ascii="Helv" w:hAnsi="Helv"/>
        </w:rPr>
        <w:t>requests to see you in the office, you push back and say you simply can’t because of transportation issues</w:t>
      </w:r>
      <w:r w:rsidR="00065929">
        <w:rPr>
          <w:rFonts w:ascii="Helv" w:hAnsi="Helv"/>
        </w:rPr>
        <w:t xml:space="preserve">. You should ask if you should go to the nearest local ED </w:t>
      </w:r>
      <w:r w:rsidR="00A20FA0">
        <w:rPr>
          <w:rFonts w:ascii="Helv" w:hAnsi="Helv"/>
        </w:rPr>
        <w:t>instead</w:t>
      </w:r>
      <w:r w:rsidR="00065929">
        <w:rPr>
          <w:rFonts w:ascii="Helv" w:hAnsi="Helv"/>
        </w:rPr>
        <w:t>?</w:t>
      </w:r>
    </w:p>
    <w:p w14:paraId="738539A9" w14:textId="0D25E1E8" w:rsidR="00794DB9" w:rsidRDefault="006E78F0" w:rsidP="00E56DF5">
      <w:pPr>
        <w:pStyle w:val="ListParagraph"/>
        <w:numPr>
          <w:ilvl w:val="0"/>
          <w:numId w:val="2"/>
        </w:numPr>
        <w:spacing w:after="0"/>
        <w:rPr>
          <w:rFonts w:ascii="Helv" w:hAnsi="Helv"/>
        </w:rPr>
      </w:pPr>
      <w:r>
        <w:rPr>
          <w:rFonts w:ascii="Helv" w:hAnsi="Helv"/>
        </w:rPr>
        <w:t>Technical</w:t>
      </w:r>
      <w:r w:rsidR="00794DB9">
        <w:rPr>
          <w:rFonts w:ascii="Helv" w:hAnsi="Helv"/>
        </w:rPr>
        <w:t xml:space="preserve"> interference. Part of the TeleOSCE is to introduce technical interference to a visit so the learner must adjust and maintain rapport with the patient while doing so. The following are two opportunities for technical interference during this case:</w:t>
      </w:r>
    </w:p>
    <w:p w14:paraId="3D784E42" w14:textId="628EE5DC" w:rsidR="00794DB9" w:rsidRDefault="00794DB9" w:rsidP="00794DB9">
      <w:pPr>
        <w:pStyle w:val="ListParagraph"/>
        <w:numPr>
          <w:ilvl w:val="1"/>
          <w:numId w:val="2"/>
        </w:numPr>
        <w:spacing w:after="0"/>
        <w:rPr>
          <w:rFonts w:ascii="Helv" w:hAnsi="Helv"/>
        </w:rPr>
      </w:pPr>
      <w:r>
        <w:rPr>
          <w:rFonts w:ascii="Helv" w:hAnsi="Helv"/>
        </w:rPr>
        <w:t xml:space="preserve">When you tell the </w:t>
      </w:r>
      <w:r w:rsidR="00086643">
        <w:rPr>
          <w:rFonts w:ascii="Helv" w:hAnsi="Helv"/>
        </w:rPr>
        <w:t>learner</w:t>
      </w:r>
      <w:r w:rsidR="00A20FA0">
        <w:rPr>
          <w:rFonts w:ascii="Helv" w:hAnsi="Helv"/>
        </w:rPr>
        <w:t xml:space="preserve"> that</w:t>
      </w:r>
      <w:r>
        <w:rPr>
          <w:rFonts w:ascii="Helv" w:hAnsi="Helv"/>
        </w:rPr>
        <w:t xml:space="preserve"> you sent the picture via MyChart, he/she will not be able to locate it. Offer to share your screen</w:t>
      </w:r>
      <w:r w:rsidR="006E78F0">
        <w:rPr>
          <w:rFonts w:ascii="Helv" w:hAnsi="Helv"/>
        </w:rPr>
        <w:t xml:space="preserve"> as you have the picture on your desktop and make the learner walk you through how to share it. If the learner asks to you open your mouth for the camera, say you</w:t>
      </w:r>
      <w:r w:rsidR="00A20FA0">
        <w:rPr>
          <w:rFonts w:ascii="Helv" w:hAnsi="Helv"/>
        </w:rPr>
        <w:t>r</w:t>
      </w:r>
      <w:r w:rsidR="006E78F0">
        <w:rPr>
          <w:rFonts w:ascii="Helv" w:hAnsi="Helv"/>
        </w:rPr>
        <w:t xml:space="preserve"> mouth really hurts and you don’t feel comfortable straining to the camera to try and have them look, which will force them to use the picture option.</w:t>
      </w:r>
    </w:p>
    <w:p w14:paraId="11CDC593" w14:textId="01B0468B" w:rsidR="006E78F0" w:rsidRDefault="006E78F0" w:rsidP="00222617">
      <w:pPr>
        <w:pStyle w:val="ListParagraph"/>
        <w:numPr>
          <w:ilvl w:val="1"/>
          <w:numId w:val="2"/>
        </w:numPr>
        <w:spacing w:after="0"/>
        <w:rPr>
          <w:rFonts w:ascii="Helv" w:hAnsi="Helv"/>
        </w:rPr>
      </w:pPr>
      <w:r>
        <w:rPr>
          <w:rFonts w:ascii="Helv" w:hAnsi="Helv"/>
        </w:rPr>
        <w:t xml:space="preserve">While the </w:t>
      </w:r>
      <w:r w:rsidR="00086643">
        <w:rPr>
          <w:rFonts w:ascii="Helv" w:hAnsi="Helv"/>
        </w:rPr>
        <w:t>learner</w:t>
      </w:r>
      <w:r w:rsidR="00086643" w:rsidRPr="00C3744A">
        <w:rPr>
          <w:rFonts w:ascii="Helv" w:hAnsi="Helv"/>
        </w:rPr>
        <w:t xml:space="preserve"> </w:t>
      </w:r>
      <w:r>
        <w:rPr>
          <w:rFonts w:ascii="Helv" w:hAnsi="Helv"/>
        </w:rPr>
        <w:t xml:space="preserve">is explaining your diagnosis/condition, disrupt the video connection by moving your computer so you go out of frame with only a small portion of your face present. You are simulating that your webcam has shifted. If the learner doesn’t adjust, interrupt and ask him/her </w:t>
      </w:r>
      <w:r w:rsidR="00ED7157">
        <w:rPr>
          <w:rFonts w:ascii="Helv" w:hAnsi="Helv"/>
        </w:rPr>
        <w:t>if you</w:t>
      </w:r>
      <w:r>
        <w:rPr>
          <w:rFonts w:ascii="Helv" w:hAnsi="Helv"/>
        </w:rPr>
        <w:t xml:space="preserve"> </w:t>
      </w:r>
      <w:proofErr w:type="gramStart"/>
      <w:r>
        <w:rPr>
          <w:rFonts w:ascii="Helv" w:hAnsi="Helv"/>
        </w:rPr>
        <w:t>can be seen as</w:t>
      </w:r>
      <w:proofErr w:type="gramEnd"/>
      <w:r>
        <w:rPr>
          <w:rFonts w:ascii="Helv" w:hAnsi="Helv"/>
        </w:rPr>
        <w:t xml:space="preserve"> the camera looks funny. Make the lea</w:t>
      </w:r>
      <w:r w:rsidR="00C2445E">
        <w:rPr>
          <w:rFonts w:ascii="Helv" w:hAnsi="Helv"/>
        </w:rPr>
        <w:t>r</w:t>
      </w:r>
      <w:r>
        <w:rPr>
          <w:rFonts w:ascii="Helv" w:hAnsi="Helv"/>
        </w:rPr>
        <w:t xml:space="preserve">ner ask you to adjust and walk you through moving your “webcam” back in place. </w:t>
      </w:r>
    </w:p>
    <w:p w14:paraId="1046029D" w14:textId="2CA7553B" w:rsidR="00065929" w:rsidRDefault="00C77E2E" w:rsidP="00794DB9">
      <w:pPr>
        <w:pStyle w:val="ListParagraph"/>
        <w:numPr>
          <w:ilvl w:val="0"/>
          <w:numId w:val="2"/>
        </w:numPr>
        <w:spacing w:after="0"/>
        <w:rPr>
          <w:rFonts w:ascii="Helv" w:hAnsi="Helv"/>
        </w:rPr>
      </w:pPr>
      <w:r>
        <w:rPr>
          <w:rFonts w:ascii="Helv" w:hAnsi="Helv"/>
        </w:rPr>
        <w:t xml:space="preserve">While the </w:t>
      </w:r>
      <w:r w:rsidR="00086643">
        <w:rPr>
          <w:rFonts w:ascii="Helv" w:hAnsi="Helv"/>
        </w:rPr>
        <w:t>learner</w:t>
      </w:r>
      <w:r w:rsidR="00086643" w:rsidRPr="00C3744A">
        <w:rPr>
          <w:rFonts w:ascii="Helv" w:hAnsi="Helv"/>
        </w:rPr>
        <w:t xml:space="preserve"> </w:t>
      </w:r>
      <w:r>
        <w:rPr>
          <w:rFonts w:ascii="Helv" w:hAnsi="Helv"/>
        </w:rPr>
        <w:t xml:space="preserve">is explaining your diagnosis/condition, try to disrupt the </w:t>
      </w:r>
      <w:r w:rsidR="00AE25D7">
        <w:rPr>
          <w:rFonts w:ascii="Helv" w:hAnsi="Helv"/>
        </w:rPr>
        <w:t>video/audio</w:t>
      </w:r>
      <w:r w:rsidR="00C2445E">
        <w:rPr>
          <w:rFonts w:ascii="Helv" w:hAnsi="Helv"/>
        </w:rPr>
        <w:t>.</w:t>
      </w:r>
      <w:r w:rsidR="00AE25D7">
        <w:rPr>
          <w:rFonts w:ascii="Helv" w:hAnsi="Helv"/>
        </w:rPr>
        <w:t xml:space="preserve"> </w:t>
      </w:r>
    </w:p>
    <w:p w14:paraId="4122D72E" w14:textId="2E0DFCDA" w:rsidR="00AE25D7" w:rsidRDefault="00AE25D7" w:rsidP="00E56DF5">
      <w:pPr>
        <w:pStyle w:val="ListParagraph"/>
        <w:numPr>
          <w:ilvl w:val="0"/>
          <w:numId w:val="2"/>
        </w:numPr>
        <w:spacing w:after="0"/>
        <w:rPr>
          <w:rFonts w:ascii="Helv" w:hAnsi="Helv"/>
        </w:rPr>
      </w:pPr>
      <w:r>
        <w:rPr>
          <w:rFonts w:ascii="Helv" w:hAnsi="Helv"/>
        </w:rPr>
        <w:t xml:space="preserve">If </w:t>
      </w:r>
      <w:r w:rsidR="00086643">
        <w:rPr>
          <w:rFonts w:ascii="Helv" w:hAnsi="Helv"/>
        </w:rPr>
        <w:t>learner</w:t>
      </w:r>
      <w:r w:rsidR="00086643" w:rsidRPr="00C3744A">
        <w:rPr>
          <w:rFonts w:ascii="Helv" w:hAnsi="Helv"/>
        </w:rPr>
        <w:t xml:space="preserve"> </w:t>
      </w:r>
      <w:r>
        <w:rPr>
          <w:rFonts w:ascii="Helv" w:hAnsi="Helv"/>
        </w:rPr>
        <w:t>adequately explains you</w:t>
      </w:r>
      <w:r w:rsidR="00BD4A56">
        <w:rPr>
          <w:rFonts w:ascii="Helv" w:hAnsi="Helv"/>
        </w:rPr>
        <w:t>r</w:t>
      </w:r>
      <w:r>
        <w:rPr>
          <w:rFonts w:ascii="Helv" w:hAnsi="Helv"/>
        </w:rPr>
        <w:t xml:space="preserve"> diagnosis, interpretation of tests results, and management, ask for him/her to write you a letter of excused absence.</w:t>
      </w:r>
    </w:p>
    <w:p w14:paraId="7373BACE" w14:textId="71736BAF" w:rsidR="00AE25D7" w:rsidRDefault="00A432A5" w:rsidP="00E56DF5">
      <w:pPr>
        <w:pStyle w:val="ListParagraph"/>
        <w:numPr>
          <w:ilvl w:val="0"/>
          <w:numId w:val="2"/>
        </w:numPr>
        <w:spacing w:after="0"/>
        <w:rPr>
          <w:rFonts w:ascii="Helv" w:hAnsi="Helv"/>
        </w:rPr>
      </w:pPr>
      <w:r>
        <w:rPr>
          <w:rFonts w:ascii="Helv" w:hAnsi="Helv"/>
        </w:rPr>
        <w:t>You want to know if this can be communicated to other people? Is this a sexually transmitted disease/infection?</w:t>
      </w:r>
    </w:p>
    <w:p w14:paraId="73F6FF5F" w14:textId="2007622D" w:rsidR="00A432A5" w:rsidRPr="0053723D" w:rsidRDefault="00A432A5" w:rsidP="00A432A5">
      <w:pPr>
        <w:spacing w:after="0"/>
        <w:rPr>
          <w:rFonts w:ascii="Helv" w:hAnsi="Helv"/>
          <w:sz w:val="24"/>
          <w:szCs w:val="24"/>
        </w:rPr>
      </w:pPr>
    </w:p>
    <w:p w14:paraId="564E1B08" w14:textId="2955FF60" w:rsidR="00A432A5" w:rsidRDefault="00A432A5" w:rsidP="00A432A5">
      <w:pPr>
        <w:spacing w:after="0"/>
        <w:rPr>
          <w:rFonts w:ascii="Helv" w:hAnsi="Helv"/>
          <w:b/>
          <w:bCs/>
        </w:rPr>
      </w:pPr>
      <w:r w:rsidRPr="00A432A5">
        <w:rPr>
          <w:rFonts w:ascii="Helv" w:hAnsi="Helv"/>
          <w:b/>
          <w:bCs/>
        </w:rPr>
        <w:t>Physical Exam:</w:t>
      </w:r>
    </w:p>
    <w:p w14:paraId="6332E089" w14:textId="65A31541" w:rsidR="00A432A5" w:rsidRPr="006E5F6C" w:rsidRDefault="00A432A5" w:rsidP="00A432A5">
      <w:pPr>
        <w:pStyle w:val="ListParagraph"/>
        <w:numPr>
          <w:ilvl w:val="0"/>
          <w:numId w:val="2"/>
        </w:numPr>
        <w:spacing w:after="0"/>
        <w:rPr>
          <w:rFonts w:ascii="Helv" w:hAnsi="Helv"/>
          <w:b/>
          <w:bCs/>
        </w:rPr>
      </w:pPr>
      <w:r>
        <w:rPr>
          <w:rFonts w:ascii="Helv" w:hAnsi="Helv"/>
        </w:rPr>
        <w:t>Only face visible through video.</w:t>
      </w:r>
      <w:r w:rsidR="00222617">
        <w:rPr>
          <w:rFonts w:ascii="Helv" w:hAnsi="Helv"/>
        </w:rPr>
        <w:t xml:space="preserve"> Patient hides </w:t>
      </w:r>
      <w:r w:rsidR="00620CB3">
        <w:rPr>
          <w:rFonts w:ascii="Helv" w:hAnsi="Helv"/>
        </w:rPr>
        <w:t>his</w:t>
      </w:r>
      <w:r w:rsidR="00222617">
        <w:rPr>
          <w:rFonts w:ascii="Helv" w:hAnsi="Helv"/>
        </w:rPr>
        <w:t xml:space="preserve"> lips </w:t>
      </w:r>
      <w:r w:rsidR="00620CB3">
        <w:rPr>
          <w:rFonts w:ascii="Helv" w:hAnsi="Helv"/>
        </w:rPr>
        <w:t xml:space="preserve">with a mask or his hand </w:t>
      </w:r>
      <w:r w:rsidR="00222617">
        <w:rPr>
          <w:rFonts w:ascii="Helv" w:hAnsi="Helv"/>
        </w:rPr>
        <w:t>because of</w:t>
      </w:r>
      <w:r w:rsidR="00620CB3">
        <w:rPr>
          <w:rFonts w:ascii="Helv" w:hAnsi="Helv"/>
        </w:rPr>
        <w:t xml:space="preserve"> the appearance of the lesion and discomfort. </w:t>
      </w:r>
      <w:r>
        <w:rPr>
          <w:rFonts w:ascii="Helv" w:hAnsi="Helv"/>
        </w:rPr>
        <w:t xml:space="preserve"> Clinical photo sent via My Chart.</w:t>
      </w:r>
    </w:p>
    <w:p w14:paraId="2B5996F4" w14:textId="45390133" w:rsidR="006E5F6C" w:rsidRPr="00C3744A" w:rsidRDefault="006E5F6C" w:rsidP="006E5F6C">
      <w:pPr>
        <w:spacing w:after="0"/>
        <w:rPr>
          <w:rFonts w:ascii="Helv" w:hAnsi="Helv"/>
          <w:b/>
          <w:bCs/>
          <w:sz w:val="16"/>
          <w:szCs w:val="16"/>
        </w:rPr>
      </w:pPr>
    </w:p>
    <w:p w14:paraId="0DF5807C" w14:textId="77777777" w:rsidR="00C3744A" w:rsidRDefault="00C3744A">
      <w:pPr>
        <w:rPr>
          <w:rFonts w:ascii="Helv" w:hAnsi="Helv"/>
          <w:b/>
          <w:bCs/>
        </w:rPr>
      </w:pPr>
      <w:r>
        <w:rPr>
          <w:rFonts w:ascii="Helv" w:hAnsi="Helv"/>
          <w:b/>
          <w:bCs/>
        </w:rPr>
        <w:br w:type="page"/>
      </w:r>
    </w:p>
    <w:p w14:paraId="78A1C1F0" w14:textId="1E4ED796" w:rsidR="00A1350F" w:rsidRDefault="00A1350F" w:rsidP="00A1350F">
      <w:pPr>
        <w:spacing w:after="0"/>
        <w:rPr>
          <w:rFonts w:ascii="Helv" w:hAnsi="Helv"/>
          <w:b/>
          <w:bCs/>
        </w:rPr>
      </w:pPr>
      <w:r w:rsidRPr="003E1522">
        <w:rPr>
          <w:rFonts w:ascii="Helv" w:hAnsi="Helv"/>
          <w:b/>
          <w:bCs/>
        </w:rPr>
        <w:lastRenderedPageBreak/>
        <w:t>Clinical image</w:t>
      </w:r>
      <w:r>
        <w:rPr>
          <w:rFonts w:ascii="Helv" w:hAnsi="Helv"/>
          <w:b/>
          <w:bCs/>
        </w:rPr>
        <w:t xml:space="preserve"> to share with doctor</w:t>
      </w:r>
    </w:p>
    <w:p w14:paraId="51B1545B" w14:textId="77777777" w:rsidR="00C3744A" w:rsidRPr="003E1522" w:rsidRDefault="00C3744A" w:rsidP="00A1350F">
      <w:pPr>
        <w:spacing w:after="0"/>
        <w:rPr>
          <w:rFonts w:ascii="Helv" w:hAnsi="Helv"/>
          <w:b/>
          <w:bCs/>
        </w:rPr>
      </w:pPr>
    </w:p>
    <w:p w14:paraId="709A12E3" w14:textId="3177C8EA" w:rsidR="00A1350F" w:rsidRDefault="00C3744A" w:rsidP="00A1350F">
      <w:pPr>
        <w:spacing w:after="0"/>
        <w:rPr>
          <w:rFonts w:ascii="Helv" w:hAnsi="Helv"/>
        </w:rPr>
      </w:pPr>
      <w:r>
        <w:rPr>
          <w:noProof/>
        </w:rPr>
        <w:drawing>
          <wp:anchor distT="0" distB="0" distL="114300" distR="114300" simplePos="0" relativeHeight="251661312" behindDoc="0" locked="0" layoutInCell="1" allowOverlap="1" wp14:anchorId="64E23306" wp14:editId="2E537966">
            <wp:simplePos x="0" y="0"/>
            <wp:positionH relativeFrom="margin">
              <wp:posOffset>115330</wp:posOffset>
            </wp:positionH>
            <wp:positionV relativeFrom="paragraph">
              <wp:posOffset>7516</wp:posOffset>
            </wp:positionV>
            <wp:extent cx="4835611" cy="322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669" cy="32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394A9" w14:textId="5AC665B2" w:rsidR="00A1350F" w:rsidRDefault="00A1350F" w:rsidP="00A1350F">
      <w:pPr>
        <w:spacing w:after="0"/>
        <w:rPr>
          <w:rFonts w:ascii="Helv" w:hAnsi="Helv"/>
        </w:rPr>
      </w:pPr>
    </w:p>
    <w:p w14:paraId="0CFAFD86" w14:textId="7E26CC47" w:rsidR="00A1350F" w:rsidRDefault="00A1350F" w:rsidP="00A1350F">
      <w:pPr>
        <w:spacing w:after="0"/>
        <w:rPr>
          <w:rFonts w:ascii="Helv" w:hAnsi="Helv"/>
        </w:rPr>
      </w:pPr>
    </w:p>
    <w:p w14:paraId="13DCC743" w14:textId="4741D7FA" w:rsidR="00A1350F" w:rsidRDefault="00A1350F" w:rsidP="00A1350F">
      <w:pPr>
        <w:spacing w:after="0"/>
        <w:rPr>
          <w:rFonts w:ascii="Helv" w:hAnsi="Helv"/>
        </w:rPr>
      </w:pPr>
    </w:p>
    <w:p w14:paraId="17D5170E" w14:textId="3163AADD" w:rsidR="00A1350F" w:rsidRDefault="00A1350F" w:rsidP="00A1350F">
      <w:pPr>
        <w:spacing w:after="0"/>
        <w:rPr>
          <w:rFonts w:ascii="Helv" w:hAnsi="Helv"/>
        </w:rPr>
      </w:pPr>
    </w:p>
    <w:p w14:paraId="36EFCA49" w14:textId="2830144F" w:rsidR="006E5F6C" w:rsidRDefault="006E5F6C" w:rsidP="006E5F6C">
      <w:pPr>
        <w:spacing w:after="0"/>
        <w:rPr>
          <w:rFonts w:ascii="Helv" w:hAnsi="Helv"/>
          <w:b/>
          <w:bCs/>
        </w:rPr>
      </w:pPr>
    </w:p>
    <w:p w14:paraId="7A81DBD8" w14:textId="77777777" w:rsidR="0053723D" w:rsidRDefault="0053723D" w:rsidP="00C3744A">
      <w:pPr>
        <w:rPr>
          <w:rFonts w:ascii="Helv" w:hAnsi="Helv"/>
          <w:b/>
          <w:bCs/>
        </w:rPr>
      </w:pPr>
    </w:p>
    <w:p w14:paraId="2B730310" w14:textId="77777777" w:rsidR="0053723D" w:rsidRDefault="0053723D" w:rsidP="00C3744A">
      <w:pPr>
        <w:rPr>
          <w:rFonts w:ascii="Helv" w:hAnsi="Helv"/>
          <w:b/>
          <w:bCs/>
        </w:rPr>
      </w:pPr>
    </w:p>
    <w:p w14:paraId="7269660F" w14:textId="77777777" w:rsidR="0053723D" w:rsidRDefault="0053723D" w:rsidP="00C3744A">
      <w:pPr>
        <w:rPr>
          <w:rFonts w:ascii="Helv" w:hAnsi="Helv"/>
          <w:b/>
          <w:bCs/>
        </w:rPr>
      </w:pPr>
    </w:p>
    <w:p w14:paraId="6FF6A9FC" w14:textId="77777777" w:rsidR="0053723D" w:rsidRDefault="0053723D" w:rsidP="00C3744A">
      <w:pPr>
        <w:rPr>
          <w:rFonts w:ascii="Helv" w:hAnsi="Helv"/>
          <w:b/>
          <w:bCs/>
        </w:rPr>
      </w:pPr>
    </w:p>
    <w:p w14:paraId="1D921B3B" w14:textId="77777777" w:rsidR="0053723D" w:rsidRDefault="0053723D" w:rsidP="00C3744A">
      <w:pPr>
        <w:rPr>
          <w:rFonts w:ascii="Helv" w:hAnsi="Helv"/>
          <w:b/>
          <w:bCs/>
        </w:rPr>
      </w:pPr>
    </w:p>
    <w:p w14:paraId="5FA0ABC1" w14:textId="77777777" w:rsidR="0053723D" w:rsidRDefault="0053723D" w:rsidP="00C3744A">
      <w:pPr>
        <w:rPr>
          <w:rFonts w:ascii="Helv" w:hAnsi="Helv"/>
          <w:b/>
          <w:bCs/>
        </w:rPr>
      </w:pPr>
    </w:p>
    <w:p w14:paraId="77207DDE" w14:textId="77777777" w:rsidR="0053723D" w:rsidRDefault="0053723D" w:rsidP="00C3744A">
      <w:pPr>
        <w:rPr>
          <w:rFonts w:ascii="Helv" w:hAnsi="Helv"/>
          <w:b/>
          <w:bCs/>
        </w:rPr>
      </w:pPr>
    </w:p>
    <w:p w14:paraId="1F108AD7" w14:textId="77777777" w:rsidR="0053723D" w:rsidRDefault="0053723D" w:rsidP="00C3744A">
      <w:pPr>
        <w:rPr>
          <w:rFonts w:ascii="Helv" w:hAnsi="Helv"/>
          <w:b/>
          <w:bCs/>
        </w:rPr>
      </w:pPr>
    </w:p>
    <w:p w14:paraId="38EC53FF" w14:textId="77777777" w:rsidR="0053723D" w:rsidRDefault="0053723D" w:rsidP="00C3744A">
      <w:pPr>
        <w:rPr>
          <w:rFonts w:ascii="Helv" w:hAnsi="Helv"/>
          <w:b/>
          <w:bCs/>
        </w:rPr>
      </w:pPr>
    </w:p>
    <w:p w14:paraId="590CCFCA" w14:textId="77777777" w:rsidR="0053723D" w:rsidRDefault="0053723D" w:rsidP="0053723D">
      <w:pPr>
        <w:jc w:val="center"/>
        <w:rPr>
          <w:rFonts w:ascii="Helv" w:hAnsi="Helv"/>
          <w:b/>
          <w:bCs/>
        </w:rPr>
      </w:pPr>
    </w:p>
    <w:p w14:paraId="5787E09B" w14:textId="48FE2636" w:rsidR="006E5F6C" w:rsidRDefault="0053723D" w:rsidP="0053723D">
      <w:pPr>
        <w:jc w:val="center"/>
        <w:rPr>
          <w:rFonts w:ascii="Helv" w:hAnsi="Helv"/>
          <w:b/>
          <w:bCs/>
        </w:rPr>
      </w:pPr>
      <w:r>
        <w:rPr>
          <w:rFonts w:ascii="Helv" w:hAnsi="Helv"/>
          <w:b/>
          <w:bCs/>
        </w:rPr>
        <w:t>S</w:t>
      </w:r>
      <w:r w:rsidR="006E5F6C">
        <w:rPr>
          <w:rFonts w:ascii="Helv" w:hAnsi="Helv"/>
          <w:b/>
          <w:bCs/>
        </w:rPr>
        <w:t>TUDENT/PROVIDER SCENARIO</w:t>
      </w:r>
    </w:p>
    <w:p w14:paraId="0F27C57B" w14:textId="689760DE" w:rsidR="006E5F6C" w:rsidRPr="00F14A42" w:rsidRDefault="006E5F6C" w:rsidP="006E5F6C">
      <w:pPr>
        <w:spacing w:after="0"/>
        <w:rPr>
          <w:rFonts w:ascii="Helv" w:hAnsi="Helv"/>
        </w:rPr>
      </w:pPr>
      <w:r w:rsidRPr="00F14A42">
        <w:rPr>
          <w:rFonts w:ascii="Helv" w:hAnsi="Helv"/>
        </w:rPr>
        <w:t xml:space="preserve">In response to COVID-19, your school has implemented a virtual oral health </w:t>
      </w:r>
      <w:r w:rsidR="00792DBC" w:rsidRPr="00F14A42">
        <w:rPr>
          <w:rFonts w:ascii="Helv" w:hAnsi="Helv"/>
        </w:rPr>
        <w:t xml:space="preserve">rotation based on EPIC and live video consultations for patients with conditions affected the mouth and face. </w:t>
      </w:r>
    </w:p>
    <w:p w14:paraId="126C0981" w14:textId="116E0FFB" w:rsidR="006C683B" w:rsidRPr="00F14A42" w:rsidRDefault="006C683B" w:rsidP="006E5F6C">
      <w:pPr>
        <w:spacing w:after="0"/>
        <w:rPr>
          <w:rFonts w:ascii="Helv" w:hAnsi="Helv"/>
        </w:rPr>
      </w:pPr>
      <w:r w:rsidRPr="00F14A42">
        <w:rPr>
          <w:rFonts w:ascii="Helv" w:hAnsi="Helv"/>
        </w:rPr>
        <w:t xml:space="preserve">You will be caring </w:t>
      </w:r>
      <w:r w:rsidRPr="00A20FA0">
        <w:rPr>
          <w:rFonts w:ascii="Helv" w:hAnsi="Helv"/>
        </w:rPr>
        <w:t xml:space="preserve">for </w:t>
      </w:r>
      <w:r w:rsidR="00687183" w:rsidRPr="00A20FA0">
        <w:rPr>
          <w:rFonts w:ascii="Helv" w:hAnsi="Helv"/>
        </w:rPr>
        <w:t xml:space="preserve">Avery </w:t>
      </w:r>
      <w:r w:rsidR="00620CB3">
        <w:rPr>
          <w:rFonts w:ascii="Helv" w:hAnsi="Helv"/>
        </w:rPr>
        <w:t>Parker</w:t>
      </w:r>
      <w:r w:rsidRPr="00F14A42">
        <w:rPr>
          <w:rFonts w:ascii="Helv" w:hAnsi="Helv"/>
        </w:rPr>
        <w:t xml:space="preserve">, a </w:t>
      </w:r>
      <w:proofErr w:type="gramStart"/>
      <w:r w:rsidR="00CE30A0">
        <w:rPr>
          <w:rFonts w:ascii="Helv" w:hAnsi="Helv"/>
        </w:rPr>
        <w:t xml:space="preserve">19 </w:t>
      </w:r>
      <w:r w:rsidR="008F4069">
        <w:rPr>
          <w:rFonts w:ascii="Helv" w:hAnsi="Helv"/>
        </w:rPr>
        <w:t>y</w:t>
      </w:r>
      <w:r w:rsidRPr="00F14A42">
        <w:rPr>
          <w:rFonts w:ascii="Helv" w:hAnsi="Helv"/>
        </w:rPr>
        <w:t>ear old</w:t>
      </w:r>
      <w:proofErr w:type="gramEnd"/>
      <w:r w:rsidR="00D5583C">
        <w:rPr>
          <w:rFonts w:ascii="Helv" w:hAnsi="Helv"/>
        </w:rPr>
        <w:t xml:space="preserve"> </w:t>
      </w:r>
      <w:r w:rsidR="00D5583C" w:rsidRPr="00086643">
        <w:rPr>
          <w:rFonts w:ascii="Helv" w:hAnsi="Helv"/>
          <w:i/>
          <w:iCs/>
        </w:rPr>
        <w:t>(adjust based on actor)</w:t>
      </w:r>
      <w:r w:rsidRPr="00086643">
        <w:rPr>
          <w:rFonts w:ascii="Helv" w:hAnsi="Helv"/>
          <w:i/>
          <w:iCs/>
        </w:rPr>
        <w:t xml:space="preserve"> who</w:t>
      </w:r>
      <w:r w:rsidRPr="00F14A42">
        <w:rPr>
          <w:rFonts w:ascii="Helv" w:hAnsi="Helv"/>
        </w:rPr>
        <w:t xml:space="preserve"> has a chief complain of “lip and mouth lesion”. </w:t>
      </w:r>
      <w:r w:rsidR="00BB7553">
        <w:rPr>
          <w:rFonts w:ascii="Helv" w:hAnsi="Helv"/>
        </w:rPr>
        <w:t xml:space="preserve">Patient states his local student health services had electronically </w:t>
      </w:r>
      <w:r w:rsidR="00DF398E">
        <w:rPr>
          <w:rFonts w:ascii="Helv" w:hAnsi="Helv"/>
        </w:rPr>
        <w:t>sent you</w:t>
      </w:r>
      <w:r w:rsidR="00BB7553">
        <w:rPr>
          <w:rFonts w:ascii="Helv" w:hAnsi="Helv"/>
        </w:rPr>
        <w:t xml:space="preserve"> the clinical image and laboratory test results.</w:t>
      </w:r>
    </w:p>
    <w:p w14:paraId="2984B205" w14:textId="62AE32B8" w:rsidR="00F14A42" w:rsidRPr="00F14A42" w:rsidRDefault="00F14A42" w:rsidP="006E5F6C">
      <w:pPr>
        <w:spacing w:after="0"/>
        <w:rPr>
          <w:rFonts w:ascii="Helv" w:hAnsi="Helv"/>
        </w:rPr>
      </w:pPr>
    </w:p>
    <w:p w14:paraId="4FDCB2EE" w14:textId="3C507ED3" w:rsidR="00F14A42" w:rsidRDefault="00F14A42" w:rsidP="006E5F6C">
      <w:pPr>
        <w:spacing w:after="0"/>
        <w:rPr>
          <w:rFonts w:ascii="Helv" w:hAnsi="Helv"/>
        </w:rPr>
      </w:pPr>
      <w:r w:rsidRPr="00F14A42">
        <w:rPr>
          <w:rFonts w:ascii="Helv" w:hAnsi="Helv"/>
        </w:rPr>
        <w:t xml:space="preserve">Your task at this station (OSCE) is take a </w:t>
      </w:r>
      <w:r w:rsidR="00146055">
        <w:rPr>
          <w:rFonts w:ascii="Helv" w:hAnsi="Helv"/>
        </w:rPr>
        <w:t>focused</w:t>
      </w:r>
      <w:r w:rsidR="00146055" w:rsidRPr="00F14A42">
        <w:rPr>
          <w:rFonts w:ascii="Helv" w:hAnsi="Helv"/>
        </w:rPr>
        <w:t xml:space="preserve"> </w:t>
      </w:r>
      <w:r w:rsidRPr="00F14A42">
        <w:rPr>
          <w:rFonts w:ascii="Helv" w:hAnsi="Helv"/>
        </w:rPr>
        <w:t xml:space="preserve">history of the patient’s concern, </w:t>
      </w:r>
      <w:r w:rsidR="003F21AB">
        <w:rPr>
          <w:rFonts w:ascii="Helv" w:hAnsi="Helv"/>
        </w:rPr>
        <w:t>identify and review clinical information</w:t>
      </w:r>
      <w:r w:rsidRPr="00F14A42">
        <w:rPr>
          <w:rFonts w:ascii="Helv" w:hAnsi="Helv"/>
        </w:rPr>
        <w:t>, and recommend management of the issue the patient brings up. You do not have to do a</w:t>
      </w:r>
      <w:r w:rsidR="003F21AB">
        <w:rPr>
          <w:rFonts w:ascii="Helv" w:hAnsi="Helv"/>
        </w:rPr>
        <w:t xml:space="preserve"> full physical examination.</w:t>
      </w:r>
    </w:p>
    <w:p w14:paraId="6622024D" w14:textId="77777777" w:rsidR="00146055" w:rsidRDefault="00146055" w:rsidP="006E5F6C">
      <w:pPr>
        <w:spacing w:after="0"/>
        <w:rPr>
          <w:rFonts w:ascii="Helv" w:hAnsi="Helv"/>
        </w:rPr>
      </w:pPr>
    </w:p>
    <w:p w14:paraId="0F32A6E3" w14:textId="08920DA4" w:rsidR="00AD310E" w:rsidRDefault="00146055" w:rsidP="006E5F6C">
      <w:pPr>
        <w:spacing w:after="0"/>
        <w:rPr>
          <w:rFonts w:ascii="Helv" w:hAnsi="Helv"/>
        </w:rPr>
      </w:pPr>
      <w:r>
        <w:rPr>
          <w:rFonts w:ascii="Helv" w:hAnsi="Helv"/>
        </w:rPr>
        <w:t>Total time allocated for this station is 20 minutes</w:t>
      </w:r>
    </w:p>
    <w:p w14:paraId="7DFE73F5" w14:textId="41BF26E1" w:rsidR="00AD310E" w:rsidRDefault="00AD310E" w:rsidP="006E5F6C">
      <w:pPr>
        <w:spacing w:after="0"/>
        <w:rPr>
          <w:rFonts w:ascii="Helv" w:hAnsi="Helv"/>
        </w:rPr>
      </w:pPr>
    </w:p>
    <w:p w14:paraId="5D435696" w14:textId="2B9F86A4" w:rsidR="00146055" w:rsidRDefault="00146055" w:rsidP="006E5F6C">
      <w:pPr>
        <w:spacing w:after="0"/>
        <w:rPr>
          <w:rFonts w:ascii="Helv" w:hAnsi="Helv"/>
        </w:rPr>
      </w:pPr>
      <w:r>
        <w:rPr>
          <w:rFonts w:ascii="Helv" w:hAnsi="Helv"/>
        </w:rPr>
        <w:t xml:space="preserve">Available </w:t>
      </w:r>
      <w:r w:rsidR="00F66C70">
        <w:rPr>
          <w:rFonts w:ascii="Helv" w:hAnsi="Helv"/>
        </w:rPr>
        <w:t>laboratory information</w:t>
      </w:r>
    </w:p>
    <w:p w14:paraId="101FB96B" w14:textId="4A31AA55" w:rsidR="000E077F" w:rsidRDefault="000E077F" w:rsidP="006E5F6C">
      <w:pPr>
        <w:spacing w:after="0"/>
        <w:rPr>
          <w:rFonts w:ascii="Helv" w:hAnsi="Helv"/>
        </w:rPr>
      </w:pPr>
      <w:r>
        <w:rPr>
          <w:rFonts w:ascii="Helv" w:hAnsi="Helv"/>
        </w:rPr>
        <w:t>Lab tests:</w:t>
      </w:r>
    </w:p>
    <w:p w14:paraId="0DD1A825" w14:textId="273885E4" w:rsidR="00BC603A" w:rsidRDefault="000E077F" w:rsidP="006E5F6C">
      <w:pPr>
        <w:spacing w:after="0"/>
        <w:rPr>
          <w:rFonts w:ascii="Helv" w:hAnsi="Helv"/>
        </w:rPr>
      </w:pPr>
      <w:r>
        <w:rPr>
          <w:rFonts w:ascii="Helv" w:hAnsi="Helv"/>
        </w:rPr>
        <w:t xml:space="preserve">CBC- </w:t>
      </w:r>
      <w:r w:rsidR="00A42B25">
        <w:rPr>
          <w:rFonts w:ascii="Helv" w:hAnsi="Helv"/>
        </w:rPr>
        <w:t xml:space="preserve">WBC- 8.5K/uL; RBC- </w:t>
      </w:r>
      <w:r w:rsidR="004A2898">
        <w:rPr>
          <w:rFonts w:ascii="Helv" w:hAnsi="Helv"/>
        </w:rPr>
        <w:t>5.5 cells/uL</w:t>
      </w:r>
      <w:r w:rsidR="00DC3127">
        <w:rPr>
          <w:rFonts w:ascii="Helv" w:hAnsi="Helv"/>
        </w:rPr>
        <w:t xml:space="preserve">; Hb 12.5 g/dL; HCT- </w:t>
      </w:r>
      <w:proofErr w:type="gramStart"/>
      <w:r w:rsidR="00DC3127">
        <w:rPr>
          <w:rFonts w:ascii="Helv" w:hAnsi="Helv"/>
        </w:rPr>
        <w:t>38</w:t>
      </w:r>
      <w:bookmarkStart w:id="0" w:name="_GoBack"/>
      <w:bookmarkEnd w:id="0"/>
      <w:r w:rsidR="00ED7157">
        <w:rPr>
          <w:rFonts w:ascii="Helv" w:hAnsi="Helv"/>
        </w:rPr>
        <w:t>%</w:t>
      </w:r>
      <w:r w:rsidR="00DC3127">
        <w:rPr>
          <w:rFonts w:ascii="Helv" w:hAnsi="Helv"/>
        </w:rPr>
        <w:t>;</w:t>
      </w:r>
      <w:proofErr w:type="gramEnd"/>
      <w:r w:rsidR="00DC3127">
        <w:rPr>
          <w:rFonts w:ascii="Helv" w:hAnsi="Helv"/>
        </w:rPr>
        <w:t xml:space="preserve"> </w:t>
      </w:r>
    </w:p>
    <w:p w14:paraId="7B1F150E" w14:textId="77777777" w:rsidR="00025F2C" w:rsidRDefault="00BC603A" w:rsidP="006E5F6C">
      <w:pPr>
        <w:spacing w:after="0"/>
        <w:rPr>
          <w:rFonts w:ascii="Helv" w:hAnsi="Helv"/>
        </w:rPr>
      </w:pPr>
      <w:r>
        <w:rPr>
          <w:rFonts w:ascii="Helv" w:hAnsi="Helv"/>
        </w:rPr>
        <w:t xml:space="preserve">IgM HSV-1- </w:t>
      </w:r>
      <w:proofErr w:type="gramStart"/>
      <w:r w:rsidR="00025F2C">
        <w:rPr>
          <w:rFonts w:ascii="Helv" w:hAnsi="Helv"/>
        </w:rPr>
        <w:t>non reactive</w:t>
      </w:r>
      <w:proofErr w:type="gramEnd"/>
      <w:r w:rsidR="00025F2C">
        <w:rPr>
          <w:rFonts w:ascii="Helv" w:hAnsi="Helv"/>
        </w:rPr>
        <w:t>; IgG HSV-1- negative</w:t>
      </w:r>
    </w:p>
    <w:p w14:paraId="767497BA" w14:textId="77777777" w:rsidR="00025F2C" w:rsidRDefault="00025F2C" w:rsidP="006E5F6C">
      <w:pPr>
        <w:spacing w:after="0"/>
        <w:rPr>
          <w:rFonts w:ascii="Helv" w:hAnsi="Helv"/>
        </w:rPr>
      </w:pPr>
    </w:p>
    <w:p w14:paraId="7879AA35" w14:textId="77777777" w:rsidR="00025F2C" w:rsidRDefault="00025F2C" w:rsidP="006E5F6C">
      <w:pPr>
        <w:spacing w:after="0"/>
        <w:rPr>
          <w:rFonts w:ascii="Helv" w:hAnsi="Helv"/>
        </w:rPr>
      </w:pPr>
      <w:r>
        <w:rPr>
          <w:rFonts w:ascii="Helv" w:hAnsi="Helv"/>
        </w:rPr>
        <w:t>Microbiology tests:</w:t>
      </w:r>
    </w:p>
    <w:p w14:paraId="7225BB8D" w14:textId="1D052182" w:rsidR="00A118C2" w:rsidRDefault="00025F2C" w:rsidP="006E5F6C">
      <w:pPr>
        <w:spacing w:after="0"/>
        <w:rPr>
          <w:rFonts w:ascii="Helv" w:hAnsi="Helv"/>
        </w:rPr>
      </w:pPr>
      <w:r>
        <w:rPr>
          <w:rFonts w:ascii="Helv" w:hAnsi="Helv"/>
        </w:rPr>
        <w:t>Viral (HSV D</w:t>
      </w:r>
      <w:r w:rsidR="00687183">
        <w:rPr>
          <w:rFonts w:ascii="Helv" w:hAnsi="Helv"/>
        </w:rPr>
        <w:t xml:space="preserve">irect </w:t>
      </w:r>
      <w:r>
        <w:rPr>
          <w:rFonts w:ascii="Helv" w:hAnsi="Helv"/>
        </w:rPr>
        <w:t>F</w:t>
      </w:r>
      <w:r w:rsidR="00687183">
        <w:rPr>
          <w:rFonts w:ascii="Helv" w:hAnsi="Helv"/>
        </w:rPr>
        <w:t xml:space="preserve">luorescent </w:t>
      </w:r>
      <w:r>
        <w:rPr>
          <w:rFonts w:ascii="Helv" w:hAnsi="Helv"/>
        </w:rPr>
        <w:t>A</w:t>
      </w:r>
      <w:r w:rsidR="00687183">
        <w:rPr>
          <w:rFonts w:ascii="Helv" w:hAnsi="Helv"/>
        </w:rPr>
        <w:t>ntib</w:t>
      </w:r>
      <w:r w:rsidR="00A20FA0">
        <w:rPr>
          <w:rFonts w:ascii="Helv" w:hAnsi="Helv"/>
        </w:rPr>
        <w:t>o</w:t>
      </w:r>
      <w:r w:rsidR="00687183">
        <w:rPr>
          <w:rFonts w:ascii="Helv" w:hAnsi="Helv"/>
        </w:rPr>
        <w:t>dy Stain</w:t>
      </w:r>
      <w:r>
        <w:rPr>
          <w:rFonts w:ascii="Helv" w:hAnsi="Helv"/>
        </w:rPr>
        <w:t xml:space="preserve">) from the lower lip: </w:t>
      </w:r>
      <w:r w:rsidR="005435D0">
        <w:rPr>
          <w:rFonts w:ascii="Helv" w:hAnsi="Helv"/>
        </w:rPr>
        <w:t>positive</w:t>
      </w:r>
      <w:r>
        <w:rPr>
          <w:rFonts w:ascii="Helv" w:hAnsi="Helv"/>
        </w:rPr>
        <w:t xml:space="preserve"> for HSV-1</w:t>
      </w:r>
    </w:p>
    <w:p w14:paraId="4AF12DF8" w14:textId="217D65DA" w:rsidR="00F66C70" w:rsidRDefault="00F66C70" w:rsidP="006E5F6C">
      <w:pPr>
        <w:spacing w:after="0"/>
        <w:rPr>
          <w:rFonts w:ascii="Helv" w:hAnsi="Helv"/>
        </w:rPr>
      </w:pPr>
    </w:p>
    <w:p w14:paraId="62B91F1B" w14:textId="00DDC00A" w:rsidR="00F66C70" w:rsidRDefault="00F66C70" w:rsidP="006E5F6C">
      <w:pPr>
        <w:spacing w:after="0"/>
        <w:rPr>
          <w:rFonts w:ascii="Helv" w:hAnsi="Helv"/>
        </w:rPr>
      </w:pPr>
      <w:r>
        <w:rPr>
          <w:rFonts w:ascii="Helv" w:hAnsi="Helv"/>
        </w:rPr>
        <w:t>Clinical photo</w:t>
      </w:r>
    </w:p>
    <w:p w14:paraId="561CDDE7" w14:textId="5E063CED" w:rsidR="00F66C70" w:rsidRDefault="00F66C70" w:rsidP="006E5F6C">
      <w:pPr>
        <w:spacing w:after="0"/>
        <w:rPr>
          <w:rFonts w:ascii="Helv" w:hAnsi="Helv"/>
        </w:rPr>
      </w:pPr>
      <w:r>
        <w:rPr>
          <w:rFonts w:ascii="Helv" w:hAnsi="Helv"/>
        </w:rPr>
        <w:t xml:space="preserve">Patient states it was sent </w:t>
      </w:r>
      <w:r w:rsidR="00284BB3">
        <w:rPr>
          <w:rFonts w:ascii="Helv" w:hAnsi="Helv"/>
        </w:rPr>
        <w:t>electronically from student health services</w:t>
      </w:r>
    </w:p>
    <w:p w14:paraId="305BB73A" w14:textId="4D6226BF" w:rsidR="00BD7279" w:rsidRPr="00BD7279" w:rsidRDefault="00A118C2" w:rsidP="00F74024">
      <w:pPr>
        <w:jc w:val="center"/>
        <w:rPr>
          <w:rFonts w:ascii="Helv" w:eastAsia="Times New Roman" w:hAnsi="Helv" w:cs="Times New Roman"/>
          <w:b/>
        </w:rPr>
      </w:pPr>
      <w:r w:rsidRPr="009256DE">
        <w:rPr>
          <w:rFonts w:ascii="Helv" w:hAnsi="Helv"/>
          <w:b/>
          <w:bCs/>
        </w:rPr>
        <w:br w:type="page"/>
      </w:r>
      <w:r w:rsidR="009256DE" w:rsidRPr="009256DE">
        <w:rPr>
          <w:rFonts w:ascii="Helv" w:hAnsi="Helv"/>
          <w:b/>
          <w:bCs/>
        </w:rPr>
        <w:lastRenderedPageBreak/>
        <w:t>FACULTY- ASSESSMENT CHECKLIST</w:t>
      </w:r>
    </w:p>
    <w:p w14:paraId="4990EE28" w14:textId="45841454" w:rsidR="00BD7279" w:rsidRDefault="00086643" w:rsidP="00BD7279">
      <w:pPr>
        <w:widowControl w:val="0"/>
        <w:tabs>
          <w:tab w:val="left" w:pos="7539"/>
          <w:tab w:val="left" w:pos="8129"/>
          <w:tab w:val="left" w:pos="10139"/>
        </w:tabs>
        <w:autoSpaceDE w:val="0"/>
        <w:autoSpaceDN w:val="0"/>
        <w:spacing w:before="91" w:after="0" w:line="240" w:lineRule="auto"/>
        <w:ind w:left="220"/>
        <w:rPr>
          <w:rFonts w:ascii="Helv" w:eastAsia="Times New Roman" w:hAnsi="Helv" w:cs="Times New Roman"/>
          <w:u w:val="single"/>
        </w:rPr>
      </w:pPr>
      <w:r>
        <w:rPr>
          <w:rFonts w:ascii="Helv" w:eastAsia="Times New Roman" w:hAnsi="Helv" w:cs="Times New Roman"/>
        </w:rPr>
        <w:t>Learner</w:t>
      </w:r>
      <w:r w:rsidR="00BD7279" w:rsidRPr="00BD7279">
        <w:rPr>
          <w:rFonts w:ascii="Helv" w:eastAsia="Times New Roman" w:hAnsi="Helv" w:cs="Times New Roman"/>
        </w:rPr>
        <w:t>:</w:t>
      </w:r>
      <w:r w:rsidR="00BD7279" w:rsidRPr="00BD7279">
        <w:rPr>
          <w:rFonts w:ascii="Helv" w:eastAsia="Times New Roman" w:hAnsi="Helv" w:cs="Times New Roman"/>
          <w:u w:val="single"/>
        </w:rPr>
        <w:t xml:space="preserve"> </w:t>
      </w:r>
      <w:r w:rsidR="00BD7279">
        <w:rPr>
          <w:rFonts w:ascii="Helv" w:eastAsia="Times New Roman" w:hAnsi="Helv" w:cs="Times New Roman"/>
          <w:u w:val="single"/>
        </w:rPr>
        <w:t>_________________________________________</w:t>
      </w:r>
      <w:r w:rsidR="00474DB6">
        <w:rPr>
          <w:rFonts w:ascii="Helv" w:eastAsia="Times New Roman" w:hAnsi="Helv" w:cs="Times New Roman"/>
        </w:rPr>
        <w:t xml:space="preserve">             </w:t>
      </w:r>
      <w:r w:rsidR="00BD7279" w:rsidRPr="00BD7279">
        <w:rPr>
          <w:rFonts w:ascii="Helv" w:eastAsia="Times New Roman" w:hAnsi="Helv" w:cs="Times New Roman"/>
        </w:rPr>
        <w:t>Date:</w:t>
      </w:r>
      <w:r w:rsidR="00BD7279" w:rsidRPr="00BD7279">
        <w:rPr>
          <w:rFonts w:ascii="Helv" w:eastAsia="Times New Roman" w:hAnsi="Helv" w:cs="Times New Roman"/>
          <w:spacing w:val="-2"/>
        </w:rPr>
        <w:t xml:space="preserve"> </w:t>
      </w:r>
      <w:r w:rsidR="00BD7279" w:rsidRPr="00BD7279">
        <w:rPr>
          <w:rFonts w:ascii="Helv" w:eastAsia="Times New Roman" w:hAnsi="Helv" w:cs="Times New Roman"/>
          <w:u w:val="single"/>
        </w:rPr>
        <w:t xml:space="preserve"> </w:t>
      </w:r>
      <w:r w:rsidR="00BD7279">
        <w:rPr>
          <w:rFonts w:ascii="Helv" w:eastAsia="Times New Roman" w:hAnsi="Helv" w:cs="Times New Roman"/>
          <w:u w:val="single"/>
        </w:rPr>
        <w:t>_______</w:t>
      </w:r>
      <w:r w:rsidR="00474DB6">
        <w:rPr>
          <w:rFonts w:ascii="Helv" w:eastAsia="Times New Roman" w:hAnsi="Helv" w:cs="Times New Roman"/>
          <w:u w:val="single"/>
        </w:rPr>
        <w:t>___</w:t>
      </w:r>
      <w:r w:rsidR="00BD7279">
        <w:rPr>
          <w:rFonts w:ascii="Helv" w:eastAsia="Times New Roman" w:hAnsi="Helv" w:cs="Times New Roman"/>
          <w:u w:val="single"/>
        </w:rPr>
        <w:t>__</w:t>
      </w:r>
    </w:p>
    <w:p w14:paraId="5C732A8D" w14:textId="77777777" w:rsidR="00474DB6" w:rsidRPr="00BD7279" w:rsidRDefault="00474DB6" w:rsidP="00BD7279">
      <w:pPr>
        <w:widowControl w:val="0"/>
        <w:tabs>
          <w:tab w:val="left" w:pos="7539"/>
          <w:tab w:val="left" w:pos="8129"/>
          <w:tab w:val="left" w:pos="10139"/>
        </w:tabs>
        <w:autoSpaceDE w:val="0"/>
        <w:autoSpaceDN w:val="0"/>
        <w:spacing w:before="91" w:after="0" w:line="240" w:lineRule="auto"/>
        <w:ind w:left="220"/>
        <w:rPr>
          <w:rFonts w:ascii="Helv" w:eastAsia="Times New Roman" w:hAnsi="Helv" w:cs="Times New Roman"/>
        </w:rPr>
      </w:pPr>
    </w:p>
    <w:p w14:paraId="2A06E56E" w14:textId="77777777" w:rsidR="00BD7279" w:rsidRDefault="00BD7279" w:rsidP="00BD7279">
      <w:pPr>
        <w:widowControl w:val="0"/>
        <w:autoSpaceDE w:val="0"/>
        <w:autoSpaceDN w:val="0"/>
        <w:spacing w:before="1" w:after="0" w:line="240" w:lineRule="auto"/>
        <w:ind w:left="220" w:right="855"/>
        <w:rPr>
          <w:rFonts w:ascii="Helv" w:eastAsia="Times New Roman" w:hAnsi="Helv" w:cs="Times New Roman"/>
          <w:i/>
        </w:rPr>
      </w:pPr>
    </w:p>
    <w:p w14:paraId="580D5650" w14:textId="45CE135C" w:rsidR="00BD7279" w:rsidRPr="00A80367" w:rsidRDefault="002F12E3" w:rsidP="00086643">
      <w:pPr>
        <w:widowControl w:val="0"/>
        <w:autoSpaceDE w:val="0"/>
        <w:autoSpaceDN w:val="0"/>
        <w:spacing w:before="1" w:after="0" w:line="240" w:lineRule="auto"/>
        <w:ind w:left="220"/>
        <w:rPr>
          <w:rFonts w:ascii="Helv" w:eastAsia="Times New Roman" w:hAnsi="Helv" w:cs="Times New Roman"/>
          <w:iCs/>
        </w:rPr>
      </w:pPr>
      <w:r w:rsidRPr="00A80367">
        <w:rPr>
          <w:rFonts w:ascii="Helv" w:eastAsia="Times New Roman" w:hAnsi="Helv" w:cs="Times New Roman"/>
          <w:iCs/>
        </w:rPr>
        <w:t>Please rate from a scale of one (did not do/</w:t>
      </w:r>
      <w:r w:rsidR="00EA72CF" w:rsidRPr="00A80367">
        <w:rPr>
          <w:rFonts w:ascii="Helv" w:eastAsia="Times New Roman" w:hAnsi="Helv" w:cs="Times New Roman"/>
          <w:iCs/>
        </w:rPr>
        <w:t xml:space="preserve">required </w:t>
      </w:r>
      <w:r w:rsidRPr="00A80367">
        <w:rPr>
          <w:rFonts w:ascii="Helv" w:eastAsia="Times New Roman" w:hAnsi="Helv" w:cs="Times New Roman"/>
          <w:iCs/>
        </w:rPr>
        <w:t xml:space="preserve">complete guidance) </w:t>
      </w:r>
      <w:r w:rsidR="00044A04" w:rsidRPr="00A80367">
        <w:rPr>
          <w:rFonts w:ascii="Helv" w:eastAsia="Times New Roman" w:hAnsi="Helv" w:cs="Times New Roman"/>
          <w:iCs/>
        </w:rPr>
        <w:t>to five (task done with</w:t>
      </w:r>
      <w:r w:rsidR="00EA72CF" w:rsidRPr="00A80367">
        <w:rPr>
          <w:rFonts w:ascii="Helv" w:eastAsia="Times New Roman" w:hAnsi="Helv" w:cs="Times New Roman"/>
          <w:iCs/>
        </w:rPr>
        <w:t xml:space="preserve"> complete </w:t>
      </w:r>
      <w:r w:rsidR="00044A04" w:rsidRPr="00A80367">
        <w:rPr>
          <w:rFonts w:ascii="Helv" w:eastAsia="Times New Roman" w:hAnsi="Helv" w:cs="Times New Roman"/>
          <w:iCs/>
        </w:rPr>
        <w:t xml:space="preserve">independence) </w:t>
      </w:r>
      <w:r w:rsidR="00315F8B" w:rsidRPr="00A80367">
        <w:rPr>
          <w:rFonts w:ascii="Helv" w:eastAsia="Times New Roman" w:hAnsi="Helv" w:cs="Times New Roman"/>
          <w:iCs/>
        </w:rPr>
        <w:t>for each of the tasks provided in the table below.</w:t>
      </w:r>
    </w:p>
    <w:p w14:paraId="04F6F04E" w14:textId="77777777" w:rsidR="00315F8B" w:rsidRPr="00A80367" w:rsidRDefault="00315F8B" w:rsidP="00315F8B">
      <w:pPr>
        <w:widowControl w:val="0"/>
        <w:autoSpaceDE w:val="0"/>
        <w:autoSpaceDN w:val="0"/>
        <w:spacing w:before="89" w:after="0" w:line="240" w:lineRule="auto"/>
        <w:ind w:left="220"/>
        <w:rPr>
          <w:rFonts w:ascii="Helv" w:eastAsia="Times New Roman" w:hAnsi="Helv" w:cs="Times New Roman"/>
          <w:iCs/>
        </w:rPr>
      </w:pPr>
      <w:r w:rsidRPr="00A80367">
        <w:rPr>
          <w:rFonts w:ascii="Helv" w:eastAsia="Times New Roman" w:hAnsi="Helv" w:cs="Times New Roman"/>
          <w:iCs/>
        </w:rPr>
        <w:t xml:space="preserve">1— “I had to do”—i.e., Requires complete hands on guidance, did not do, or was not given the opportunity to do </w:t>
      </w:r>
    </w:p>
    <w:p w14:paraId="106D8880" w14:textId="77777777" w:rsidR="00315F8B" w:rsidRPr="00A80367" w:rsidRDefault="00315F8B" w:rsidP="00315F8B">
      <w:pPr>
        <w:widowControl w:val="0"/>
        <w:autoSpaceDE w:val="0"/>
        <w:autoSpaceDN w:val="0"/>
        <w:spacing w:before="89" w:after="0" w:line="240" w:lineRule="auto"/>
        <w:ind w:left="220"/>
        <w:rPr>
          <w:rFonts w:ascii="Helv" w:eastAsia="Times New Roman" w:hAnsi="Helv" w:cs="Times New Roman"/>
          <w:iCs/>
        </w:rPr>
      </w:pPr>
      <w:r w:rsidRPr="00A80367">
        <w:rPr>
          <w:rFonts w:ascii="Helv" w:eastAsia="Times New Roman" w:hAnsi="Helv" w:cs="Times New Roman"/>
          <w:iCs/>
        </w:rPr>
        <w:t>2— “I had to talk them through”—i.e., Able to perform tasks but requires constant direction</w:t>
      </w:r>
    </w:p>
    <w:p w14:paraId="551A57C3" w14:textId="77777777" w:rsidR="00315F8B" w:rsidRPr="00A80367" w:rsidRDefault="00315F8B" w:rsidP="00315F8B">
      <w:pPr>
        <w:widowControl w:val="0"/>
        <w:autoSpaceDE w:val="0"/>
        <w:autoSpaceDN w:val="0"/>
        <w:spacing w:before="89" w:after="0" w:line="240" w:lineRule="auto"/>
        <w:ind w:left="220"/>
        <w:rPr>
          <w:rFonts w:ascii="Helv" w:eastAsia="Times New Roman" w:hAnsi="Helv" w:cs="Times New Roman"/>
          <w:iCs/>
        </w:rPr>
      </w:pPr>
      <w:r w:rsidRPr="00A80367">
        <w:rPr>
          <w:rFonts w:ascii="Helv" w:eastAsia="Times New Roman" w:hAnsi="Helv" w:cs="Times New Roman"/>
          <w:iCs/>
        </w:rPr>
        <w:t>3— “I had to prompt them from time to time”—i.e., Demonstrates some independence, but requires intermittent direction</w:t>
      </w:r>
    </w:p>
    <w:p w14:paraId="5A284973" w14:textId="77777777" w:rsidR="00EA72CF" w:rsidRPr="00A80367" w:rsidRDefault="00315F8B" w:rsidP="00EA72CF">
      <w:pPr>
        <w:widowControl w:val="0"/>
        <w:autoSpaceDE w:val="0"/>
        <w:autoSpaceDN w:val="0"/>
        <w:spacing w:before="89" w:after="0" w:line="240" w:lineRule="auto"/>
        <w:ind w:left="220"/>
        <w:rPr>
          <w:rFonts w:ascii="Helv" w:eastAsia="Times New Roman" w:hAnsi="Helv" w:cs="Times New Roman"/>
          <w:iCs/>
        </w:rPr>
      </w:pPr>
      <w:r w:rsidRPr="00A80367">
        <w:rPr>
          <w:rFonts w:ascii="Helv" w:eastAsia="Times New Roman" w:hAnsi="Helv" w:cs="Times New Roman"/>
          <w:iCs/>
        </w:rPr>
        <w:t>4— “I needed to be in the room just in case”—i.e., Independence but unaware of risks and still requires supervision for safe practice</w:t>
      </w:r>
    </w:p>
    <w:p w14:paraId="2D3FD5B9" w14:textId="7C123591" w:rsidR="00315F8B" w:rsidRDefault="00315F8B" w:rsidP="00A80367">
      <w:pPr>
        <w:widowControl w:val="0"/>
        <w:autoSpaceDE w:val="0"/>
        <w:autoSpaceDN w:val="0"/>
        <w:spacing w:before="89" w:after="0" w:line="240" w:lineRule="auto"/>
        <w:ind w:left="220"/>
        <w:rPr>
          <w:rFonts w:ascii="Helv" w:eastAsia="Times New Roman" w:hAnsi="Helv" w:cs="Times New Roman"/>
          <w:iCs/>
        </w:rPr>
      </w:pPr>
      <w:r w:rsidRPr="00A80367">
        <w:rPr>
          <w:rFonts w:ascii="Helv" w:eastAsia="Times New Roman" w:hAnsi="Helv" w:cs="Times New Roman"/>
          <w:iCs/>
        </w:rPr>
        <w:t>5— “I did not need to be there”—i.e., Complete independence, understands risks and performs safely, practice ready</w:t>
      </w:r>
    </w:p>
    <w:p w14:paraId="619DEAA5" w14:textId="77777777" w:rsidR="00474DB6" w:rsidRPr="00A80367" w:rsidRDefault="00474DB6" w:rsidP="00A80367">
      <w:pPr>
        <w:widowControl w:val="0"/>
        <w:autoSpaceDE w:val="0"/>
        <w:autoSpaceDN w:val="0"/>
        <w:spacing w:before="89" w:after="0" w:line="240" w:lineRule="auto"/>
        <w:ind w:left="220"/>
        <w:rPr>
          <w:rFonts w:ascii="Helv" w:eastAsia="Times New Roman" w:hAnsi="Helv" w:cs="Times New Roman"/>
          <w:iCs/>
        </w:rPr>
      </w:pPr>
    </w:p>
    <w:p w14:paraId="12B5167A" w14:textId="77777777" w:rsidR="00BD7279" w:rsidRPr="00BD7279" w:rsidRDefault="00BD7279" w:rsidP="00BD7279">
      <w:pPr>
        <w:widowControl w:val="0"/>
        <w:autoSpaceDE w:val="0"/>
        <w:autoSpaceDN w:val="0"/>
        <w:spacing w:before="3" w:after="0" w:line="240" w:lineRule="auto"/>
        <w:rPr>
          <w:rFonts w:ascii="Helv" w:eastAsia="Times New Roman" w:hAnsi="Helv" w:cs="Times New Roman"/>
          <w:i/>
        </w:rPr>
      </w:pPr>
    </w:p>
    <w:tbl>
      <w:tblPr>
        <w:tblStyle w:val="TableGrid"/>
        <w:tblW w:w="9546" w:type="dxa"/>
        <w:tblInd w:w="220" w:type="dxa"/>
        <w:tblLook w:val="04A0" w:firstRow="1" w:lastRow="0" w:firstColumn="1" w:lastColumn="0" w:noHBand="0" w:noVBand="1"/>
      </w:tblPr>
      <w:tblGrid>
        <w:gridCol w:w="2510"/>
        <w:gridCol w:w="5511"/>
        <w:gridCol w:w="1525"/>
      </w:tblGrid>
      <w:tr w:rsidR="008D7F81" w14:paraId="276B5CEC" w14:textId="77777777" w:rsidTr="00A80367">
        <w:tc>
          <w:tcPr>
            <w:tcW w:w="2510" w:type="dxa"/>
            <w:shd w:val="clear" w:color="auto" w:fill="E7E6E6" w:themeFill="background2"/>
          </w:tcPr>
          <w:p w14:paraId="107B5EF3" w14:textId="2A322697" w:rsidR="00D31DE3" w:rsidRPr="008D7F81" w:rsidRDefault="00D31DE3" w:rsidP="00D31DE3">
            <w:pPr>
              <w:widowControl w:val="0"/>
              <w:autoSpaceDE w:val="0"/>
              <w:autoSpaceDN w:val="0"/>
              <w:spacing w:before="89"/>
              <w:rPr>
                <w:rFonts w:ascii="Helv" w:eastAsia="Times New Roman" w:hAnsi="Helv" w:cs="Times New Roman"/>
                <w:b/>
                <w:bCs/>
              </w:rPr>
            </w:pPr>
            <w:r w:rsidRPr="008D7F81">
              <w:rPr>
                <w:rFonts w:ascii="Helv" w:eastAsia="Times New Roman" w:hAnsi="Helv" w:cs="Times New Roman"/>
                <w:b/>
                <w:bCs/>
              </w:rPr>
              <w:t>Section</w:t>
            </w:r>
          </w:p>
        </w:tc>
        <w:tc>
          <w:tcPr>
            <w:tcW w:w="5511" w:type="dxa"/>
            <w:shd w:val="clear" w:color="auto" w:fill="E7E6E6" w:themeFill="background2"/>
          </w:tcPr>
          <w:p w14:paraId="67F65955" w14:textId="5520F9CF" w:rsidR="00D31DE3" w:rsidRPr="008D7F81" w:rsidRDefault="00D31DE3" w:rsidP="00D31DE3">
            <w:pPr>
              <w:widowControl w:val="0"/>
              <w:autoSpaceDE w:val="0"/>
              <w:autoSpaceDN w:val="0"/>
              <w:spacing w:before="89"/>
              <w:rPr>
                <w:rFonts w:ascii="Helv" w:eastAsia="Times New Roman" w:hAnsi="Helv" w:cs="Times New Roman"/>
                <w:b/>
                <w:bCs/>
              </w:rPr>
            </w:pPr>
            <w:r w:rsidRPr="008D7F81">
              <w:rPr>
                <w:rFonts w:ascii="Helv" w:eastAsia="Times New Roman" w:hAnsi="Helv" w:cs="Times New Roman"/>
                <w:b/>
                <w:bCs/>
              </w:rPr>
              <w:t>TASK</w:t>
            </w:r>
          </w:p>
        </w:tc>
        <w:tc>
          <w:tcPr>
            <w:tcW w:w="1525" w:type="dxa"/>
            <w:shd w:val="clear" w:color="auto" w:fill="E7E6E6" w:themeFill="background2"/>
          </w:tcPr>
          <w:p w14:paraId="70CDEF89" w14:textId="37BD971C" w:rsidR="00D31DE3" w:rsidRPr="008D7F81" w:rsidRDefault="00980622" w:rsidP="00D31DE3">
            <w:pPr>
              <w:widowControl w:val="0"/>
              <w:autoSpaceDE w:val="0"/>
              <w:autoSpaceDN w:val="0"/>
              <w:spacing w:before="89"/>
              <w:rPr>
                <w:rFonts w:ascii="Helv" w:eastAsia="Times New Roman" w:hAnsi="Helv" w:cs="Times New Roman"/>
                <w:b/>
                <w:bCs/>
              </w:rPr>
            </w:pPr>
            <w:r>
              <w:rPr>
                <w:rFonts w:ascii="Helv" w:eastAsia="Times New Roman" w:hAnsi="Helv" w:cs="Times New Roman"/>
                <w:b/>
                <w:bCs/>
              </w:rPr>
              <w:t>Scale (1-</w:t>
            </w:r>
            <w:proofErr w:type="gramStart"/>
            <w:r>
              <w:rPr>
                <w:rFonts w:ascii="Helv" w:eastAsia="Times New Roman" w:hAnsi="Helv" w:cs="Times New Roman"/>
                <w:b/>
                <w:bCs/>
              </w:rPr>
              <w:t>5)*</w:t>
            </w:r>
            <w:proofErr w:type="gramEnd"/>
          </w:p>
        </w:tc>
      </w:tr>
      <w:tr w:rsidR="00D31DE3" w14:paraId="63D5F2DA" w14:textId="77777777" w:rsidTr="00A80367">
        <w:tc>
          <w:tcPr>
            <w:tcW w:w="2510" w:type="dxa"/>
          </w:tcPr>
          <w:p w14:paraId="5CD890D7" w14:textId="5A5D7307" w:rsidR="00D31DE3" w:rsidRPr="008D7F81" w:rsidRDefault="007A52DB" w:rsidP="00D31DE3">
            <w:pPr>
              <w:widowControl w:val="0"/>
              <w:autoSpaceDE w:val="0"/>
              <w:autoSpaceDN w:val="0"/>
              <w:spacing w:before="89"/>
              <w:rPr>
                <w:rFonts w:ascii="Helv" w:eastAsia="Times New Roman" w:hAnsi="Helv" w:cs="Times New Roman"/>
                <w:b/>
                <w:bCs/>
              </w:rPr>
            </w:pPr>
            <w:r w:rsidRPr="008D7F81">
              <w:rPr>
                <w:rFonts w:ascii="Helv" w:eastAsia="Times New Roman" w:hAnsi="Helv" w:cs="Times New Roman"/>
                <w:b/>
                <w:bCs/>
              </w:rPr>
              <w:t>Interpersonal and Communication Skills</w:t>
            </w:r>
          </w:p>
        </w:tc>
        <w:tc>
          <w:tcPr>
            <w:tcW w:w="5511" w:type="dxa"/>
          </w:tcPr>
          <w:p w14:paraId="2F5EC39D" w14:textId="765597C8" w:rsidR="007A52DB" w:rsidRDefault="007A52DB" w:rsidP="006E660C">
            <w:pPr>
              <w:widowControl w:val="0"/>
              <w:tabs>
                <w:tab w:val="left" w:pos="-53"/>
              </w:tabs>
              <w:autoSpaceDE w:val="0"/>
              <w:autoSpaceDN w:val="0"/>
              <w:ind w:right="1472"/>
              <w:rPr>
                <w:rFonts w:ascii="Helv" w:eastAsia="Times New Roman" w:hAnsi="Helv" w:cs="Times New Roman"/>
              </w:rPr>
            </w:pPr>
            <w:r w:rsidRPr="00BD7279">
              <w:rPr>
                <w:rFonts w:ascii="Helv" w:eastAsia="Times New Roman" w:hAnsi="Helv" w:cs="Times New Roman"/>
              </w:rPr>
              <w:t>Builds the relationship</w:t>
            </w:r>
            <w:r>
              <w:rPr>
                <w:rFonts w:ascii="Helv" w:eastAsia="Times New Roman" w:hAnsi="Helv" w:cs="Times New Roman"/>
              </w:rPr>
              <w:t xml:space="preserve">, </w:t>
            </w:r>
            <w:r w:rsidRPr="00BD7279">
              <w:rPr>
                <w:rFonts w:ascii="Helv" w:eastAsia="Times New Roman" w:hAnsi="Helv" w:cs="Times New Roman"/>
              </w:rPr>
              <w:t>introduction,</w:t>
            </w:r>
            <w:r w:rsidR="006E660C">
              <w:rPr>
                <w:rFonts w:ascii="Helv" w:eastAsia="Times New Roman" w:hAnsi="Helv" w:cs="Times New Roman"/>
              </w:rPr>
              <w:t xml:space="preserve"> </w:t>
            </w:r>
            <w:r w:rsidRPr="00BD7279">
              <w:rPr>
                <w:rFonts w:ascii="Helv" w:eastAsia="Times New Roman" w:hAnsi="Helv" w:cs="Times New Roman"/>
              </w:rPr>
              <w:t>eye contact,</w:t>
            </w:r>
            <w:r>
              <w:rPr>
                <w:rFonts w:ascii="Helv" w:eastAsia="Times New Roman" w:hAnsi="Helv" w:cs="Times New Roman"/>
              </w:rPr>
              <w:t xml:space="preserve"> </w:t>
            </w:r>
            <w:r w:rsidRPr="00BD7279">
              <w:rPr>
                <w:rFonts w:ascii="Helv" w:eastAsia="Times New Roman" w:hAnsi="Helv" w:cs="Times New Roman"/>
              </w:rPr>
              <w:t xml:space="preserve">attention, </w:t>
            </w:r>
            <w:r w:rsidR="006E660C" w:rsidRPr="00BD7279">
              <w:rPr>
                <w:rFonts w:ascii="Helv" w:eastAsia="Times New Roman" w:hAnsi="Helv" w:cs="Times New Roman"/>
              </w:rPr>
              <w:t>not rushed,</w:t>
            </w:r>
          </w:p>
          <w:p w14:paraId="7B397067" w14:textId="68B801E2" w:rsidR="00D31DE3" w:rsidRDefault="007A52DB" w:rsidP="006E660C">
            <w:pPr>
              <w:widowControl w:val="0"/>
              <w:tabs>
                <w:tab w:val="left" w:pos="-53"/>
              </w:tabs>
              <w:autoSpaceDE w:val="0"/>
              <w:autoSpaceDN w:val="0"/>
              <w:ind w:right="1472"/>
              <w:rPr>
                <w:rFonts w:ascii="Helv" w:eastAsia="Times New Roman" w:hAnsi="Helv" w:cs="Times New Roman"/>
              </w:rPr>
            </w:pPr>
            <w:r w:rsidRPr="00BD7279">
              <w:rPr>
                <w:rFonts w:ascii="Helv" w:eastAsia="Times New Roman" w:hAnsi="Helv" w:cs="Times New Roman"/>
              </w:rPr>
              <w:t>empathy, asks how to address</w:t>
            </w:r>
          </w:p>
        </w:tc>
        <w:tc>
          <w:tcPr>
            <w:tcW w:w="1525" w:type="dxa"/>
          </w:tcPr>
          <w:p w14:paraId="659A19A0"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6001EE0E" w14:textId="77777777" w:rsidTr="00A80367">
        <w:tc>
          <w:tcPr>
            <w:tcW w:w="2510" w:type="dxa"/>
          </w:tcPr>
          <w:p w14:paraId="21D28C55"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255E6B60" w14:textId="5598F9E7" w:rsidR="00D31DE3" w:rsidRDefault="007A52DB" w:rsidP="00551EBB">
            <w:pPr>
              <w:widowControl w:val="0"/>
              <w:tabs>
                <w:tab w:val="left" w:pos="874"/>
              </w:tabs>
              <w:autoSpaceDE w:val="0"/>
              <w:autoSpaceDN w:val="0"/>
              <w:rPr>
                <w:rFonts w:ascii="Helv" w:eastAsia="Times New Roman" w:hAnsi="Helv" w:cs="Times New Roman"/>
              </w:rPr>
            </w:pPr>
            <w:r w:rsidRPr="00BD7279">
              <w:rPr>
                <w:rFonts w:ascii="Helv" w:eastAsia="Times New Roman" w:hAnsi="Helv" w:cs="Times New Roman"/>
              </w:rPr>
              <w:t>Establishes the agenda (elicits concerns, agrees upon</w:t>
            </w:r>
            <w:r w:rsidRPr="00BD7279">
              <w:rPr>
                <w:rFonts w:ascii="Helv" w:eastAsia="Times New Roman" w:hAnsi="Helv" w:cs="Times New Roman"/>
                <w:spacing w:val="-9"/>
              </w:rPr>
              <w:t xml:space="preserve"> </w:t>
            </w:r>
            <w:r w:rsidRPr="00BD7279">
              <w:rPr>
                <w:rFonts w:ascii="Helv" w:eastAsia="Times New Roman" w:hAnsi="Helv" w:cs="Times New Roman"/>
              </w:rPr>
              <w:t>agenda)</w:t>
            </w:r>
          </w:p>
        </w:tc>
        <w:tc>
          <w:tcPr>
            <w:tcW w:w="1525" w:type="dxa"/>
          </w:tcPr>
          <w:p w14:paraId="324A1B31"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2AE82D14" w14:textId="77777777" w:rsidTr="00A80367">
        <w:tc>
          <w:tcPr>
            <w:tcW w:w="2510" w:type="dxa"/>
          </w:tcPr>
          <w:p w14:paraId="45168553"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0C058CC2" w14:textId="0AC0BE38" w:rsidR="00D31DE3" w:rsidRDefault="008D7F81" w:rsidP="00D31DE3">
            <w:pPr>
              <w:widowControl w:val="0"/>
              <w:autoSpaceDE w:val="0"/>
              <w:autoSpaceDN w:val="0"/>
              <w:spacing w:before="89"/>
              <w:rPr>
                <w:rFonts w:ascii="Helv" w:eastAsia="Times New Roman" w:hAnsi="Helv" w:cs="Times New Roman"/>
              </w:rPr>
            </w:pPr>
            <w:r w:rsidRPr="00BD7279">
              <w:rPr>
                <w:rFonts w:ascii="Helv" w:eastAsia="Times New Roman" w:hAnsi="Helv" w:cs="Times New Roman"/>
              </w:rPr>
              <w:t>Facilitates understanding (speaks clearly, avoids medical jargon, high priority</w:t>
            </w:r>
            <w:r w:rsidRPr="00BD7279">
              <w:rPr>
                <w:rFonts w:ascii="Helv" w:eastAsia="Times New Roman" w:hAnsi="Helv" w:cs="Times New Roman"/>
                <w:spacing w:val="-20"/>
              </w:rPr>
              <w:t xml:space="preserve"> </w:t>
            </w:r>
            <w:r w:rsidRPr="00BD7279">
              <w:rPr>
                <w:rFonts w:ascii="Helv" w:eastAsia="Times New Roman" w:hAnsi="Helv" w:cs="Times New Roman"/>
              </w:rPr>
              <w:t>information)</w:t>
            </w:r>
          </w:p>
        </w:tc>
        <w:tc>
          <w:tcPr>
            <w:tcW w:w="1525" w:type="dxa"/>
          </w:tcPr>
          <w:p w14:paraId="4BF5AC84"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7ADCEDB3" w14:textId="77777777" w:rsidTr="00A80367">
        <w:tc>
          <w:tcPr>
            <w:tcW w:w="2510" w:type="dxa"/>
          </w:tcPr>
          <w:p w14:paraId="28162C0A"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75A431F4" w14:textId="329739BF" w:rsidR="00D31DE3" w:rsidRDefault="008D7F81" w:rsidP="00D31DE3">
            <w:pPr>
              <w:widowControl w:val="0"/>
              <w:autoSpaceDE w:val="0"/>
              <w:autoSpaceDN w:val="0"/>
              <w:spacing w:before="89"/>
              <w:rPr>
                <w:rFonts w:ascii="Helv" w:eastAsia="Times New Roman" w:hAnsi="Helv" w:cs="Times New Roman"/>
              </w:rPr>
            </w:pPr>
            <w:r w:rsidRPr="00BD7279">
              <w:rPr>
                <w:rFonts w:ascii="Helv" w:eastAsia="Times New Roman" w:hAnsi="Helv" w:cs="Times New Roman"/>
              </w:rPr>
              <w:t>Summarize and confirm understanding (summarizes plan, elicits questions, uses teach</w:t>
            </w:r>
            <w:r w:rsidRPr="00BD7279">
              <w:rPr>
                <w:rFonts w:ascii="Helv" w:eastAsia="Times New Roman" w:hAnsi="Helv" w:cs="Times New Roman"/>
                <w:spacing w:val="-16"/>
              </w:rPr>
              <w:t xml:space="preserve"> </w:t>
            </w:r>
            <w:r w:rsidRPr="00BD7279">
              <w:rPr>
                <w:rFonts w:ascii="Helv" w:eastAsia="Times New Roman" w:hAnsi="Helv" w:cs="Times New Roman"/>
              </w:rPr>
              <w:t>back)</w:t>
            </w:r>
          </w:p>
        </w:tc>
        <w:tc>
          <w:tcPr>
            <w:tcW w:w="1525" w:type="dxa"/>
          </w:tcPr>
          <w:p w14:paraId="371D51EE"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7A4FBBA1" w14:textId="77777777" w:rsidTr="00A80367">
        <w:tc>
          <w:tcPr>
            <w:tcW w:w="2510" w:type="dxa"/>
          </w:tcPr>
          <w:p w14:paraId="0897EEDB"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47B300BB" w14:textId="2D51B8F0" w:rsidR="00D31DE3" w:rsidRDefault="008D7F81" w:rsidP="008D7F81">
            <w:pPr>
              <w:widowControl w:val="0"/>
              <w:tabs>
                <w:tab w:val="left" w:pos="874"/>
              </w:tabs>
              <w:autoSpaceDE w:val="0"/>
              <w:autoSpaceDN w:val="0"/>
              <w:rPr>
                <w:rFonts w:ascii="Helv" w:eastAsia="Times New Roman" w:hAnsi="Helv" w:cs="Times New Roman"/>
              </w:rPr>
            </w:pPr>
            <w:r w:rsidRPr="00BD7279">
              <w:rPr>
                <w:rFonts w:ascii="Helv" w:eastAsia="Times New Roman" w:hAnsi="Helv" w:cs="Times New Roman"/>
              </w:rPr>
              <w:t>Showed listening body language (lean</w:t>
            </w:r>
            <w:r w:rsidR="006E660C">
              <w:rPr>
                <w:rFonts w:ascii="Helv" w:eastAsia="Times New Roman" w:hAnsi="Helv" w:cs="Times New Roman"/>
              </w:rPr>
              <w:t>s</w:t>
            </w:r>
            <w:r w:rsidRPr="00BD7279">
              <w:rPr>
                <w:rFonts w:ascii="Helv" w:eastAsia="Times New Roman" w:hAnsi="Helv" w:cs="Times New Roman"/>
              </w:rPr>
              <w:t xml:space="preserve"> forward, look</w:t>
            </w:r>
            <w:r w:rsidR="006E660C">
              <w:rPr>
                <w:rFonts w:ascii="Helv" w:eastAsia="Times New Roman" w:hAnsi="Helv" w:cs="Times New Roman"/>
              </w:rPr>
              <w:t>s</w:t>
            </w:r>
            <w:r w:rsidRPr="00BD7279">
              <w:rPr>
                <w:rFonts w:ascii="Helv" w:eastAsia="Times New Roman" w:hAnsi="Helv" w:cs="Times New Roman"/>
              </w:rPr>
              <w:t xml:space="preserve"> at</w:t>
            </w:r>
            <w:r w:rsidRPr="00BD7279">
              <w:rPr>
                <w:rFonts w:ascii="Helv" w:eastAsia="Times New Roman" w:hAnsi="Helv" w:cs="Times New Roman"/>
                <w:spacing w:val="-14"/>
              </w:rPr>
              <w:t xml:space="preserve"> </w:t>
            </w:r>
            <w:r w:rsidRPr="00BD7279">
              <w:rPr>
                <w:rFonts w:ascii="Helv" w:eastAsia="Times New Roman" w:hAnsi="Helv" w:cs="Times New Roman"/>
              </w:rPr>
              <w:t>patient)</w:t>
            </w:r>
          </w:p>
        </w:tc>
        <w:tc>
          <w:tcPr>
            <w:tcW w:w="1525" w:type="dxa"/>
          </w:tcPr>
          <w:p w14:paraId="392FD01D"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3A1AE7DD" w14:textId="77777777" w:rsidTr="00A80367">
        <w:tc>
          <w:tcPr>
            <w:tcW w:w="2510" w:type="dxa"/>
          </w:tcPr>
          <w:p w14:paraId="5FDDFA2F"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61D3D016" w14:textId="5262A369" w:rsidR="00D31DE3" w:rsidRDefault="008D7F81" w:rsidP="00D31DE3">
            <w:pPr>
              <w:widowControl w:val="0"/>
              <w:autoSpaceDE w:val="0"/>
              <w:autoSpaceDN w:val="0"/>
              <w:spacing w:before="89"/>
              <w:rPr>
                <w:rFonts w:ascii="Helv" w:eastAsia="Times New Roman" w:hAnsi="Helv" w:cs="Times New Roman"/>
              </w:rPr>
            </w:pPr>
            <w:r w:rsidRPr="00BD7279">
              <w:rPr>
                <w:rFonts w:ascii="Helv" w:eastAsia="Times New Roman" w:hAnsi="Helv" w:cs="Times New Roman"/>
              </w:rPr>
              <w:t>Used empathetic techniques (repeat feelings, legitimize</w:t>
            </w:r>
            <w:r w:rsidRPr="00BD7279">
              <w:rPr>
                <w:rFonts w:ascii="Helv" w:eastAsia="Times New Roman" w:hAnsi="Helv" w:cs="Times New Roman"/>
                <w:spacing w:val="-9"/>
              </w:rPr>
              <w:t xml:space="preserve"> </w:t>
            </w:r>
            <w:r w:rsidRPr="00BD7279">
              <w:rPr>
                <w:rFonts w:ascii="Helv" w:eastAsia="Times New Roman" w:hAnsi="Helv" w:cs="Times New Roman"/>
              </w:rPr>
              <w:t>concerns)</w:t>
            </w:r>
          </w:p>
        </w:tc>
        <w:tc>
          <w:tcPr>
            <w:tcW w:w="1525" w:type="dxa"/>
          </w:tcPr>
          <w:p w14:paraId="15E2D53B" w14:textId="77777777" w:rsidR="00D31DE3" w:rsidRDefault="00D31DE3" w:rsidP="00D31DE3">
            <w:pPr>
              <w:widowControl w:val="0"/>
              <w:autoSpaceDE w:val="0"/>
              <w:autoSpaceDN w:val="0"/>
              <w:spacing w:before="89"/>
              <w:rPr>
                <w:rFonts w:ascii="Helv" w:eastAsia="Times New Roman" w:hAnsi="Helv" w:cs="Times New Roman"/>
              </w:rPr>
            </w:pPr>
          </w:p>
        </w:tc>
      </w:tr>
      <w:tr w:rsidR="00D31DE3" w14:paraId="48EC38FF" w14:textId="77777777" w:rsidTr="00A80367">
        <w:tc>
          <w:tcPr>
            <w:tcW w:w="2510" w:type="dxa"/>
          </w:tcPr>
          <w:p w14:paraId="353DE24D" w14:textId="77777777" w:rsidR="00D31DE3" w:rsidRDefault="00D31DE3" w:rsidP="00D31DE3">
            <w:pPr>
              <w:widowControl w:val="0"/>
              <w:autoSpaceDE w:val="0"/>
              <w:autoSpaceDN w:val="0"/>
              <w:spacing w:before="89"/>
              <w:rPr>
                <w:rFonts w:ascii="Helv" w:eastAsia="Times New Roman" w:hAnsi="Helv" w:cs="Times New Roman"/>
              </w:rPr>
            </w:pPr>
          </w:p>
        </w:tc>
        <w:tc>
          <w:tcPr>
            <w:tcW w:w="5511" w:type="dxa"/>
          </w:tcPr>
          <w:p w14:paraId="221F75B9" w14:textId="7CEF61EA" w:rsidR="00D31DE3" w:rsidRDefault="008D7F81" w:rsidP="00D31DE3">
            <w:pPr>
              <w:widowControl w:val="0"/>
              <w:autoSpaceDE w:val="0"/>
              <w:autoSpaceDN w:val="0"/>
              <w:spacing w:before="89"/>
              <w:rPr>
                <w:rFonts w:ascii="Helv" w:eastAsia="Times New Roman" w:hAnsi="Helv" w:cs="Times New Roman"/>
              </w:rPr>
            </w:pPr>
            <w:r w:rsidRPr="00BD7279">
              <w:rPr>
                <w:rFonts w:ascii="Helv" w:eastAsia="Times New Roman" w:hAnsi="Helv" w:cs="Times New Roman"/>
              </w:rPr>
              <w:t>Appropriately admitted uncertainty, and, if applicable, offered to get more information for</w:t>
            </w:r>
            <w:r w:rsidRPr="00BD7279">
              <w:rPr>
                <w:rFonts w:ascii="Helv" w:eastAsia="Times New Roman" w:hAnsi="Helv" w:cs="Times New Roman"/>
                <w:spacing w:val="-26"/>
              </w:rPr>
              <w:t xml:space="preserve"> </w:t>
            </w:r>
            <w:r w:rsidRPr="00BD7279">
              <w:rPr>
                <w:rFonts w:ascii="Helv" w:eastAsia="Times New Roman" w:hAnsi="Helv" w:cs="Times New Roman"/>
              </w:rPr>
              <w:t>patient</w:t>
            </w:r>
          </w:p>
        </w:tc>
        <w:tc>
          <w:tcPr>
            <w:tcW w:w="1525" w:type="dxa"/>
          </w:tcPr>
          <w:p w14:paraId="2BF3F434" w14:textId="77777777" w:rsidR="00D31DE3" w:rsidRDefault="00D31DE3" w:rsidP="00D31DE3">
            <w:pPr>
              <w:widowControl w:val="0"/>
              <w:autoSpaceDE w:val="0"/>
              <w:autoSpaceDN w:val="0"/>
              <w:spacing w:before="89"/>
              <w:rPr>
                <w:rFonts w:ascii="Helv" w:eastAsia="Times New Roman" w:hAnsi="Helv" w:cs="Times New Roman"/>
              </w:rPr>
            </w:pPr>
          </w:p>
        </w:tc>
      </w:tr>
      <w:tr w:rsidR="008D7F81" w14:paraId="72969853" w14:textId="77777777" w:rsidTr="00A80367">
        <w:tc>
          <w:tcPr>
            <w:tcW w:w="2510" w:type="dxa"/>
          </w:tcPr>
          <w:p w14:paraId="1D92D082" w14:textId="77777777" w:rsidR="008D7F81" w:rsidRDefault="008D7F81" w:rsidP="00D31DE3">
            <w:pPr>
              <w:widowControl w:val="0"/>
              <w:autoSpaceDE w:val="0"/>
              <w:autoSpaceDN w:val="0"/>
              <w:spacing w:before="89"/>
              <w:rPr>
                <w:rFonts w:ascii="Helv" w:eastAsia="Times New Roman" w:hAnsi="Helv" w:cs="Times New Roman"/>
              </w:rPr>
            </w:pPr>
          </w:p>
        </w:tc>
        <w:tc>
          <w:tcPr>
            <w:tcW w:w="5511" w:type="dxa"/>
          </w:tcPr>
          <w:p w14:paraId="2455DB67" w14:textId="78FACCDE" w:rsidR="008D7F81" w:rsidRPr="00BD7279" w:rsidRDefault="008D7F81" w:rsidP="008D7F81">
            <w:pPr>
              <w:widowControl w:val="0"/>
              <w:tabs>
                <w:tab w:val="left" w:pos="874"/>
              </w:tabs>
              <w:autoSpaceDE w:val="0"/>
              <w:autoSpaceDN w:val="0"/>
              <w:rPr>
                <w:rFonts w:ascii="Helv" w:eastAsia="Times New Roman" w:hAnsi="Helv" w:cs="Times New Roman"/>
              </w:rPr>
            </w:pPr>
            <w:r w:rsidRPr="00BD7279">
              <w:rPr>
                <w:rFonts w:ascii="Helv" w:eastAsia="Times New Roman" w:hAnsi="Helv" w:cs="Times New Roman"/>
              </w:rPr>
              <w:t>Voices understanding of patient’s context (cost,</w:t>
            </w:r>
            <w:r w:rsidRPr="00BD7279">
              <w:rPr>
                <w:rFonts w:ascii="Helv" w:eastAsia="Times New Roman" w:hAnsi="Helv" w:cs="Times New Roman"/>
                <w:spacing w:val="-10"/>
              </w:rPr>
              <w:t xml:space="preserve"> </w:t>
            </w:r>
            <w:r w:rsidRPr="00BD7279">
              <w:rPr>
                <w:rFonts w:ascii="Helv" w:eastAsia="Times New Roman" w:hAnsi="Helv" w:cs="Times New Roman"/>
              </w:rPr>
              <w:t>transportation)</w:t>
            </w:r>
          </w:p>
        </w:tc>
        <w:tc>
          <w:tcPr>
            <w:tcW w:w="1525" w:type="dxa"/>
          </w:tcPr>
          <w:p w14:paraId="0CCEBF89" w14:textId="77777777" w:rsidR="008D7F81" w:rsidRDefault="008D7F81" w:rsidP="00D31DE3">
            <w:pPr>
              <w:widowControl w:val="0"/>
              <w:autoSpaceDE w:val="0"/>
              <w:autoSpaceDN w:val="0"/>
              <w:spacing w:before="89"/>
              <w:rPr>
                <w:rFonts w:ascii="Helv" w:eastAsia="Times New Roman" w:hAnsi="Helv" w:cs="Times New Roman"/>
              </w:rPr>
            </w:pPr>
          </w:p>
        </w:tc>
      </w:tr>
      <w:tr w:rsidR="008D7F81" w14:paraId="706463DD" w14:textId="77777777" w:rsidTr="00A80367">
        <w:tc>
          <w:tcPr>
            <w:tcW w:w="2510" w:type="dxa"/>
          </w:tcPr>
          <w:p w14:paraId="2F9A482C" w14:textId="43311FD6" w:rsidR="008D7F81" w:rsidRPr="008D7F81" w:rsidRDefault="008D7F81" w:rsidP="00D31DE3">
            <w:pPr>
              <w:widowControl w:val="0"/>
              <w:autoSpaceDE w:val="0"/>
              <w:autoSpaceDN w:val="0"/>
              <w:spacing w:before="89"/>
              <w:rPr>
                <w:rFonts w:ascii="Helv" w:eastAsia="Times New Roman" w:hAnsi="Helv" w:cs="Times New Roman"/>
                <w:b/>
                <w:bCs/>
              </w:rPr>
            </w:pPr>
            <w:r w:rsidRPr="008D7F81">
              <w:rPr>
                <w:rFonts w:ascii="Helv" w:eastAsia="Times New Roman" w:hAnsi="Helv" w:cs="Times New Roman"/>
                <w:b/>
                <w:bCs/>
              </w:rPr>
              <w:t>Medical Knowledge</w:t>
            </w:r>
          </w:p>
        </w:tc>
        <w:tc>
          <w:tcPr>
            <w:tcW w:w="5511" w:type="dxa"/>
          </w:tcPr>
          <w:p w14:paraId="4CCF94CE" w14:textId="1B4EBB5F" w:rsidR="008D7F81" w:rsidRPr="00BD7279" w:rsidRDefault="00E05533"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History asked about prior HSV infection, mouth lesions, RAS? </w:t>
            </w:r>
          </w:p>
        </w:tc>
        <w:tc>
          <w:tcPr>
            <w:tcW w:w="1525" w:type="dxa"/>
          </w:tcPr>
          <w:p w14:paraId="528C6DFD" w14:textId="77777777" w:rsidR="008D7F81" w:rsidRDefault="008D7F81" w:rsidP="00D31DE3">
            <w:pPr>
              <w:widowControl w:val="0"/>
              <w:autoSpaceDE w:val="0"/>
              <w:autoSpaceDN w:val="0"/>
              <w:spacing w:before="89"/>
              <w:rPr>
                <w:rFonts w:ascii="Helv" w:eastAsia="Times New Roman" w:hAnsi="Helv" w:cs="Times New Roman"/>
              </w:rPr>
            </w:pPr>
          </w:p>
        </w:tc>
      </w:tr>
      <w:tr w:rsidR="00E05533" w14:paraId="2BE1D214" w14:textId="77777777" w:rsidTr="00A80367">
        <w:tc>
          <w:tcPr>
            <w:tcW w:w="2510" w:type="dxa"/>
          </w:tcPr>
          <w:p w14:paraId="2EE7F1A9" w14:textId="77777777" w:rsidR="00E05533" w:rsidRPr="008D7F81" w:rsidRDefault="00E05533" w:rsidP="00D31DE3">
            <w:pPr>
              <w:widowControl w:val="0"/>
              <w:autoSpaceDE w:val="0"/>
              <w:autoSpaceDN w:val="0"/>
              <w:spacing w:before="89"/>
              <w:rPr>
                <w:rFonts w:ascii="Helv" w:eastAsia="Times New Roman" w:hAnsi="Helv" w:cs="Times New Roman"/>
                <w:b/>
                <w:bCs/>
              </w:rPr>
            </w:pPr>
          </w:p>
        </w:tc>
        <w:tc>
          <w:tcPr>
            <w:tcW w:w="5511" w:type="dxa"/>
          </w:tcPr>
          <w:p w14:paraId="132E9D64" w14:textId="417CCCB3" w:rsidR="00E05533" w:rsidRDefault="00E05533"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Question</w:t>
            </w:r>
            <w:r w:rsidR="006E660C">
              <w:rPr>
                <w:rFonts w:ascii="Helv" w:eastAsia="Times New Roman" w:hAnsi="Helv" w:cs="Times New Roman"/>
              </w:rPr>
              <w:t>ed</w:t>
            </w:r>
            <w:r>
              <w:rPr>
                <w:rFonts w:ascii="Helv" w:eastAsia="Times New Roman" w:hAnsi="Helv" w:cs="Times New Roman"/>
              </w:rPr>
              <w:t xml:space="preserve"> about nature, onset, character, intensity, location, duration, aggravating/relieving factors, referral, associated symptoms regarding the lesion?</w:t>
            </w:r>
          </w:p>
        </w:tc>
        <w:tc>
          <w:tcPr>
            <w:tcW w:w="1525" w:type="dxa"/>
          </w:tcPr>
          <w:p w14:paraId="7E58B341" w14:textId="77777777" w:rsidR="00E05533" w:rsidRDefault="00E05533" w:rsidP="00D31DE3">
            <w:pPr>
              <w:widowControl w:val="0"/>
              <w:autoSpaceDE w:val="0"/>
              <w:autoSpaceDN w:val="0"/>
              <w:spacing w:before="89"/>
              <w:rPr>
                <w:rFonts w:ascii="Helv" w:eastAsia="Times New Roman" w:hAnsi="Helv" w:cs="Times New Roman"/>
              </w:rPr>
            </w:pPr>
          </w:p>
        </w:tc>
      </w:tr>
      <w:tr w:rsidR="00E05533" w14:paraId="7F7717B6" w14:textId="77777777" w:rsidTr="00A80367">
        <w:tc>
          <w:tcPr>
            <w:tcW w:w="2510" w:type="dxa"/>
          </w:tcPr>
          <w:p w14:paraId="3B1D46E3" w14:textId="77777777" w:rsidR="00E05533" w:rsidRPr="008D7F81" w:rsidRDefault="00E05533" w:rsidP="00D31DE3">
            <w:pPr>
              <w:widowControl w:val="0"/>
              <w:autoSpaceDE w:val="0"/>
              <w:autoSpaceDN w:val="0"/>
              <w:spacing w:before="89"/>
              <w:rPr>
                <w:rFonts w:ascii="Helv" w:eastAsia="Times New Roman" w:hAnsi="Helv" w:cs="Times New Roman"/>
                <w:b/>
                <w:bCs/>
              </w:rPr>
            </w:pPr>
          </w:p>
        </w:tc>
        <w:tc>
          <w:tcPr>
            <w:tcW w:w="5511" w:type="dxa"/>
          </w:tcPr>
          <w:p w14:paraId="6D35578A" w14:textId="6BC5C318" w:rsidR="00E05533" w:rsidRDefault="00E05533"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Ask whether cultures or blood work was done (to rule out viral infection)</w:t>
            </w:r>
          </w:p>
        </w:tc>
        <w:tc>
          <w:tcPr>
            <w:tcW w:w="1525" w:type="dxa"/>
          </w:tcPr>
          <w:p w14:paraId="326C4A9C" w14:textId="77777777" w:rsidR="00E05533" w:rsidRDefault="00E05533" w:rsidP="00D31DE3">
            <w:pPr>
              <w:widowControl w:val="0"/>
              <w:autoSpaceDE w:val="0"/>
              <w:autoSpaceDN w:val="0"/>
              <w:spacing w:before="89"/>
              <w:rPr>
                <w:rFonts w:ascii="Helv" w:eastAsia="Times New Roman" w:hAnsi="Helv" w:cs="Times New Roman"/>
              </w:rPr>
            </w:pPr>
          </w:p>
        </w:tc>
      </w:tr>
      <w:tr w:rsidR="00E05533" w14:paraId="015A234E" w14:textId="77777777" w:rsidTr="00A80367">
        <w:tc>
          <w:tcPr>
            <w:tcW w:w="2510" w:type="dxa"/>
          </w:tcPr>
          <w:p w14:paraId="68506E74" w14:textId="77777777" w:rsidR="00E05533" w:rsidRPr="008D7F81" w:rsidRDefault="00E05533" w:rsidP="00D31DE3">
            <w:pPr>
              <w:widowControl w:val="0"/>
              <w:autoSpaceDE w:val="0"/>
              <w:autoSpaceDN w:val="0"/>
              <w:spacing w:before="89"/>
              <w:rPr>
                <w:rFonts w:ascii="Helv" w:eastAsia="Times New Roman" w:hAnsi="Helv" w:cs="Times New Roman"/>
                <w:b/>
                <w:bCs/>
              </w:rPr>
            </w:pPr>
          </w:p>
        </w:tc>
        <w:tc>
          <w:tcPr>
            <w:tcW w:w="5511" w:type="dxa"/>
          </w:tcPr>
          <w:p w14:paraId="70AA520C" w14:textId="6B6B9BDC" w:rsidR="00E05533" w:rsidRDefault="00E05533"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Review clinical image and lab tests and explain the nature, </w:t>
            </w:r>
            <w:r w:rsidR="009B2846">
              <w:rPr>
                <w:rFonts w:ascii="Helv" w:eastAsia="Times New Roman" w:hAnsi="Helv" w:cs="Times New Roman"/>
              </w:rPr>
              <w:t xml:space="preserve">etiopathology, and </w:t>
            </w:r>
            <w:r w:rsidR="006E660C">
              <w:rPr>
                <w:rFonts w:ascii="Helv" w:eastAsia="Times New Roman" w:hAnsi="Helv" w:cs="Times New Roman"/>
              </w:rPr>
              <w:t xml:space="preserve">expected </w:t>
            </w:r>
            <w:r w:rsidR="009B2846">
              <w:rPr>
                <w:rFonts w:ascii="Helv" w:eastAsia="Times New Roman" w:hAnsi="Helv" w:cs="Times New Roman"/>
              </w:rPr>
              <w:t xml:space="preserve">course of primary oral HSV infection </w:t>
            </w:r>
          </w:p>
        </w:tc>
        <w:tc>
          <w:tcPr>
            <w:tcW w:w="1525" w:type="dxa"/>
          </w:tcPr>
          <w:p w14:paraId="511A8481" w14:textId="77777777" w:rsidR="00E05533" w:rsidRDefault="00E05533" w:rsidP="00D31DE3">
            <w:pPr>
              <w:widowControl w:val="0"/>
              <w:autoSpaceDE w:val="0"/>
              <w:autoSpaceDN w:val="0"/>
              <w:spacing w:before="89"/>
              <w:rPr>
                <w:rFonts w:ascii="Helv" w:eastAsia="Times New Roman" w:hAnsi="Helv" w:cs="Times New Roman"/>
              </w:rPr>
            </w:pPr>
          </w:p>
        </w:tc>
      </w:tr>
      <w:tr w:rsidR="009B2846" w14:paraId="787FBE80" w14:textId="77777777" w:rsidTr="00A80367">
        <w:tc>
          <w:tcPr>
            <w:tcW w:w="2510" w:type="dxa"/>
          </w:tcPr>
          <w:p w14:paraId="7B5E5C9B" w14:textId="77777777" w:rsidR="009B2846" w:rsidRPr="008D7F81" w:rsidRDefault="009B2846" w:rsidP="00D31DE3">
            <w:pPr>
              <w:widowControl w:val="0"/>
              <w:autoSpaceDE w:val="0"/>
              <w:autoSpaceDN w:val="0"/>
              <w:spacing w:before="89"/>
              <w:rPr>
                <w:rFonts w:ascii="Helv" w:eastAsia="Times New Roman" w:hAnsi="Helv" w:cs="Times New Roman"/>
                <w:b/>
                <w:bCs/>
              </w:rPr>
            </w:pPr>
          </w:p>
        </w:tc>
        <w:tc>
          <w:tcPr>
            <w:tcW w:w="5511" w:type="dxa"/>
          </w:tcPr>
          <w:p w14:paraId="6E139E7E" w14:textId="15D304DB" w:rsidR="009B2846" w:rsidRDefault="009B2846"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Explain the risks associated with primary oral HSV (dehydration, weight loss, autoinoculation, </w:t>
            </w:r>
            <w:r w:rsidR="006E660C">
              <w:rPr>
                <w:rFonts w:ascii="Helv" w:eastAsia="Times New Roman" w:hAnsi="Helv" w:cs="Times New Roman"/>
              </w:rPr>
              <w:t>potential</w:t>
            </w:r>
            <w:r w:rsidR="00C50839">
              <w:rPr>
                <w:rFonts w:ascii="Helv" w:eastAsia="Times New Roman" w:hAnsi="Helv" w:cs="Times New Roman"/>
              </w:rPr>
              <w:t xml:space="preserve"> </w:t>
            </w:r>
            <w:r>
              <w:rPr>
                <w:rFonts w:ascii="Helv" w:eastAsia="Times New Roman" w:hAnsi="Helv" w:cs="Times New Roman"/>
              </w:rPr>
              <w:t>transmi</w:t>
            </w:r>
            <w:r w:rsidR="006E660C">
              <w:rPr>
                <w:rFonts w:ascii="Helv" w:eastAsia="Times New Roman" w:hAnsi="Helv" w:cs="Times New Roman"/>
              </w:rPr>
              <w:t>ssion</w:t>
            </w:r>
            <w:r>
              <w:rPr>
                <w:rFonts w:ascii="Helv" w:eastAsia="Times New Roman" w:hAnsi="Helv" w:cs="Times New Roman"/>
              </w:rPr>
              <w:t xml:space="preserve"> via intimate contact</w:t>
            </w:r>
            <w:r w:rsidR="00C50839">
              <w:rPr>
                <w:rFonts w:ascii="Helv" w:eastAsia="Times New Roman" w:hAnsi="Helv" w:cs="Times New Roman"/>
              </w:rPr>
              <w:t xml:space="preserve"> during infectious phase</w:t>
            </w:r>
            <w:r>
              <w:rPr>
                <w:rFonts w:ascii="Helv" w:eastAsia="Times New Roman" w:hAnsi="Helv" w:cs="Times New Roman"/>
              </w:rPr>
              <w:t>)</w:t>
            </w:r>
          </w:p>
        </w:tc>
        <w:tc>
          <w:tcPr>
            <w:tcW w:w="1525" w:type="dxa"/>
          </w:tcPr>
          <w:p w14:paraId="01B42F1B" w14:textId="77777777" w:rsidR="009B2846" w:rsidRDefault="009B2846" w:rsidP="00D31DE3">
            <w:pPr>
              <w:widowControl w:val="0"/>
              <w:autoSpaceDE w:val="0"/>
              <w:autoSpaceDN w:val="0"/>
              <w:spacing w:before="89"/>
              <w:rPr>
                <w:rFonts w:ascii="Helv" w:eastAsia="Times New Roman" w:hAnsi="Helv" w:cs="Times New Roman"/>
              </w:rPr>
            </w:pPr>
          </w:p>
        </w:tc>
      </w:tr>
      <w:tr w:rsidR="00C50839" w14:paraId="09006F2B" w14:textId="77777777" w:rsidTr="00A80367">
        <w:tc>
          <w:tcPr>
            <w:tcW w:w="2510" w:type="dxa"/>
          </w:tcPr>
          <w:p w14:paraId="00A01954" w14:textId="77777777" w:rsidR="00C50839" w:rsidRPr="008D7F81" w:rsidRDefault="00C50839" w:rsidP="00D31DE3">
            <w:pPr>
              <w:widowControl w:val="0"/>
              <w:autoSpaceDE w:val="0"/>
              <w:autoSpaceDN w:val="0"/>
              <w:spacing w:before="89"/>
              <w:rPr>
                <w:rFonts w:ascii="Helv" w:eastAsia="Times New Roman" w:hAnsi="Helv" w:cs="Times New Roman"/>
                <w:b/>
                <w:bCs/>
              </w:rPr>
            </w:pPr>
          </w:p>
        </w:tc>
        <w:tc>
          <w:tcPr>
            <w:tcW w:w="5511" w:type="dxa"/>
          </w:tcPr>
          <w:p w14:paraId="18F85B53" w14:textId="7647DBCB" w:rsidR="00C50839" w:rsidRDefault="00C50839"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Discuss management options including supportive care (hydration, diet, topical analgesics, NSAIDs). Explain </w:t>
            </w:r>
            <w:r w:rsidR="00A12B94">
              <w:rPr>
                <w:rFonts w:ascii="Helv" w:eastAsia="Times New Roman" w:hAnsi="Helv" w:cs="Times New Roman"/>
              </w:rPr>
              <w:t>the role of systemic anti-viral therapy.</w:t>
            </w:r>
          </w:p>
        </w:tc>
        <w:tc>
          <w:tcPr>
            <w:tcW w:w="1525" w:type="dxa"/>
          </w:tcPr>
          <w:p w14:paraId="0AD42E49" w14:textId="77777777" w:rsidR="00C50839" w:rsidRDefault="00C50839" w:rsidP="00D31DE3">
            <w:pPr>
              <w:widowControl w:val="0"/>
              <w:autoSpaceDE w:val="0"/>
              <w:autoSpaceDN w:val="0"/>
              <w:spacing w:before="89"/>
              <w:rPr>
                <w:rFonts w:ascii="Helv" w:eastAsia="Times New Roman" w:hAnsi="Helv" w:cs="Times New Roman"/>
              </w:rPr>
            </w:pPr>
          </w:p>
        </w:tc>
      </w:tr>
      <w:tr w:rsidR="00C50839" w14:paraId="69472F75" w14:textId="77777777" w:rsidTr="00A80367">
        <w:tc>
          <w:tcPr>
            <w:tcW w:w="2510" w:type="dxa"/>
          </w:tcPr>
          <w:p w14:paraId="1F7722FF" w14:textId="77777777" w:rsidR="00C50839" w:rsidRPr="008D7F81" w:rsidRDefault="00C50839" w:rsidP="00D31DE3">
            <w:pPr>
              <w:widowControl w:val="0"/>
              <w:autoSpaceDE w:val="0"/>
              <w:autoSpaceDN w:val="0"/>
              <w:spacing w:before="89"/>
              <w:rPr>
                <w:rFonts w:ascii="Helv" w:eastAsia="Times New Roman" w:hAnsi="Helv" w:cs="Times New Roman"/>
                <w:b/>
                <w:bCs/>
              </w:rPr>
            </w:pPr>
          </w:p>
        </w:tc>
        <w:tc>
          <w:tcPr>
            <w:tcW w:w="5511" w:type="dxa"/>
          </w:tcPr>
          <w:p w14:paraId="38864A68" w14:textId="3DC7EBD0" w:rsidR="00C50839" w:rsidRDefault="00C50839"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Clear instructions and summary of </w:t>
            </w:r>
            <w:r w:rsidR="00A12B94">
              <w:rPr>
                <w:rFonts w:ascii="Helv" w:eastAsia="Times New Roman" w:hAnsi="Helv" w:cs="Times New Roman"/>
              </w:rPr>
              <w:t xml:space="preserve">clinical diagnosis and plan </w:t>
            </w:r>
            <w:r>
              <w:rPr>
                <w:rFonts w:ascii="Helv" w:eastAsia="Times New Roman" w:hAnsi="Helv" w:cs="Times New Roman"/>
              </w:rPr>
              <w:t>was given to the patient</w:t>
            </w:r>
          </w:p>
        </w:tc>
        <w:tc>
          <w:tcPr>
            <w:tcW w:w="1525" w:type="dxa"/>
          </w:tcPr>
          <w:p w14:paraId="12E15359" w14:textId="77777777" w:rsidR="00C50839" w:rsidRDefault="00C50839" w:rsidP="00D31DE3">
            <w:pPr>
              <w:widowControl w:val="0"/>
              <w:autoSpaceDE w:val="0"/>
              <w:autoSpaceDN w:val="0"/>
              <w:spacing w:before="89"/>
              <w:rPr>
                <w:rFonts w:ascii="Helv" w:eastAsia="Times New Roman" w:hAnsi="Helv" w:cs="Times New Roman"/>
              </w:rPr>
            </w:pPr>
          </w:p>
        </w:tc>
      </w:tr>
      <w:tr w:rsidR="00C50839" w14:paraId="11D80EC6" w14:textId="77777777" w:rsidTr="00A80367">
        <w:tc>
          <w:tcPr>
            <w:tcW w:w="2510" w:type="dxa"/>
          </w:tcPr>
          <w:p w14:paraId="5159E340" w14:textId="5E6888EB" w:rsidR="00C50839" w:rsidRPr="008D7F81" w:rsidRDefault="00C50839" w:rsidP="00D31DE3">
            <w:pPr>
              <w:widowControl w:val="0"/>
              <w:autoSpaceDE w:val="0"/>
              <w:autoSpaceDN w:val="0"/>
              <w:spacing w:before="89"/>
              <w:rPr>
                <w:rFonts w:ascii="Helv" w:eastAsia="Times New Roman" w:hAnsi="Helv" w:cs="Times New Roman"/>
                <w:b/>
                <w:bCs/>
              </w:rPr>
            </w:pPr>
            <w:r>
              <w:rPr>
                <w:rFonts w:ascii="Helv" w:eastAsia="Times New Roman" w:hAnsi="Helv" w:cs="Times New Roman"/>
                <w:b/>
                <w:bCs/>
              </w:rPr>
              <w:t>Use of Technology</w:t>
            </w:r>
          </w:p>
        </w:tc>
        <w:tc>
          <w:tcPr>
            <w:tcW w:w="5511" w:type="dxa"/>
          </w:tcPr>
          <w:p w14:paraId="006FDC8E" w14:textId="705C8753" w:rsidR="00C50839" w:rsidRDefault="00C50839"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Asked the patient if he/she could see and hear with the technology</w:t>
            </w:r>
          </w:p>
        </w:tc>
        <w:tc>
          <w:tcPr>
            <w:tcW w:w="1525" w:type="dxa"/>
          </w:tcPr>
          <w:p w14:paraId="5E6CDFF1" w14:textId="77777777" w:rsidR="00C50839" w:rsidRDefault="00C50839" w:rsidP="00D31DE3">
            <w:pPr>
              <w:widowControl w:val="0"/>
              <w:autoSpaceDE w:val="0"/>
              <w:autoSpaceDN w:val="0"/>
              <w:spacing w:before="89"/>
              <w:rPr>
                <w:rFonts w:ascii="Helv" w:eastAsia="Times New Roman" w:hAnsi="Helv" w:cs="Times New Roman"/>
              </w:rPr>
            </w:pPr>
          </w:p>
        </w:tc>
      </w:tr>
      <w:tr w:rsidR="00C50839" w14:paraId="13207C51" w14:textId="77777777" w:rsidTr="00A80367">
        <w:tc>
          <w:tcPr>
            <w:tcW w:w="2510" w:type="dxa"/>
          </w:tcPr>
          <w:p w14:paraId="02CD4D8C" w14:textId="77777777" w:rsidR="00C50839" w:rsidRDefault="00C50839" w:rsidP="00D31DE3">
            <w:pPr>
              <w:widowControl w:val="0"/>
              <w:autoSpaceDE w:val="0"/>
              <w:autoSpaceDN w:val="0"/>
              <w:spacing w:before="89"/>
              <w:rPr>
                <w:rFonts w:ascii="Helv" w:eastAsia="Times New Roman" w:hAnsi="Helv" w:cs="Times New Roman"/>
                <w:b/>
                <w:bCs/>
              </w:rPr>
            </w:pPr>
          </w:p>
        </w:tc>
        <w:tc>
          <w:tcPr>
            <w:tcW w:w="5511" w:type="dxa"/>
          </w:tcPr>
          <w:p w14:paraId="19249594" w14:textId="1AD81D21" w:rsidR="00C50839" w:rsidRDefault="00C50839"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Make necessary adjustments for </w:t>
            </w:r>
            <w:r w:rsidR="009E6CF3">
              <w:rPr>
                <w:rFonts w:ascii="Helv" w:eastAsia="Times New Roman" w:hAnsi="Helv" w:cs="Times New Roman"/>
              </w:rPr>
              <w:t>technologic issues</w:t>
            </w:r>
          </w:p>
        </w:tc>
        <w:tc>
          <w:tcPr>
            <w:tcW w:w="1525" w:type="dxa"/>
          </w:tcPr>
          <w:p w14:paraId="2B8B1E91" w14:textId="77777777" w:rsidR="00C50839" w:rsidRDefault="00C50839" w:rsidP="00D31DE3">
            <w:pPr>
              <w:widowControl w:val="0"/>
              <w:autoSpaceDE w:val="0"/>
              <w:autoSpaceDN w:val="0"/>
              <w:spacing w:before="89"/>
              <w:rPr>
                <w:rFonts w:ascii="Helv" w:eastAsia="Times New Roman" w:hAnsi="Helv" w:cs="Times New Roman"/>
              </w:rPr>
            </w:pPr>
          </w:p>
        </w:tc>
      </w:tr>
      <w:tr w:rsidR="009E6CF3" w14:paraId="7FDF6459" w14:textId="77777777" w:rsidTr="00A80367">
        <w:tc>
          <w:tcPr>
            <w:tcW w:w="2510" w:type="dxa"/>
          </w:tcPr>
          <w:p w14:paraId="04273A32" w14:textId="77777777" w:rsidR="009E6CF3" w:rsidRDefault="009E6CF3" w:rsidP="00D31DE3">
            <w:pPr>
              <w:widowControl w:val="0"/>
              <w:autoSpaceDE w:val="0"/>
              <w:autoSpaceDN w:val="0"/>
              <w:spacing w:before="89"/>
              <w:rPr>
                <w:rFonts w:ascii="Helv" w:eastAsia="Times New Roman" w:hAnsi="Helv" w:cs="Times New Roman"/>
                <w:b/>
                <w:bCs/>
              </w:rPr>
            </w:pPr>
          </w:p>
        </w:tc>
        <w:tc>
          <w:tcPr>
            <w:tcW w:w="5511" w:type="dxa"/>
          </w:tcPr>
          <w:p w14:paraId="6FF043F0" w14:textId="39AE6826" w:rsidR="009E6CF3" w:rsidRDefault="009E6CF3"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 xml:space="preserve">Access EPIC and My Chart for accessing </w:t>
            </w:r>
            <w:r w:rsidR="00C47279">
              <w:rPr>
                <w:rFonts w:ascii="Helv" w:eastAsia="Times New Roman" w:hAnsi="Helv" w:cs="Times New Roman"/>
              </w:rPr>
              <w:t>clinical</w:t>
            </w:r>
            <w:r>
              <w:rPr>
                <w:rFonts w:ascii="Helv" w:eastAsia="Times New Roman" w:hAnsi="Helv" w:cs="Times New Roman"/>
              </w:rPr>
              <w:t xml:space="preserve"> data and documenting visit notes</w:t>
            </w:r>
          </w:p>
        </w:tc>
        <w:tc>
          <w:tcPr>
            <w:tcW w:w="1525" w:type="dxa"/>
          </w:tcPr>
          <w:p w14:paraId="6F6B3BBB" w14:textId="77777777" w:rsidR="009E6CF3" w:rsidRDefault="009E6CF3" w:rsidP="00D31DE3">
            <w:pPr>
              <w:widowControl w:val="0"/>
              <w:autoSpaceDE w:val="0"/>
              <w:autoSpaceDN w:val="0"/>
              <w:spacing w:before="89"/>
              <w:rPr>
                <w:rFonts w:ascii="Helv" w:eastAsia="Times New Roman" w:hAnsi="Helv" w:cs="Times New Roman"/>
              </w:rPr>
            </w:pPr>
          </w:p>
        </w:tc>
      </w:tr>
      <w:tr w:rsidR="009E6CF3" w14:paraId="2E54139D" w14:textId="77777777" w:rsidTr="00A80367">
        <w:tc>
          <w:tcPr>
            <w:tcW w:w="2510" w:type="dxa"/>
          </w:tcPr>
          <w:p w14:paraId="4B2F4D28" w14:textId="77777777" w:rsidR="009E6CF3" w:rsidRDefault="009E6CF3" w:rsidP="00D31DE3">
            <w:pPr>
              <w:widowControl w:val="0"/>
              <w:autoSpaceDE w:val="0"/>
              <w:autoSpaceDN w:val="0"/>
              <w:spacing w:before="89"/>
              <w:rPr>
                <w:rFonts w:ascii="Helv" w:eastAsia="Times New Roman" w:hAnsi="Helv" w:cs="Times New Roman"/>
                <w:b/>
                <w:bCs/>
              </w:rPr>
            </w:pPr>
          </w:p>
        </w:tc>
        <w:tc>
          <w:tcPr>
            <w:tcW w:w="5511" w:type="dxa"/>
          </w:tcPr>
          <w:p w14:paraId="70AFD15E" w14:textId="1467EF00" w:rsidR="009E6CF3" w:rsidRDefault="00C10BC1" w:rsidP="008D7F81">
            <w:pPr>
              <w:widowControl w:val="0"/>
              <w:tabs>
                <w:tab w:val="left" w:pos="874"/>
              </w:tabs>
              <w:autoSpaceDE w:val="0"/>
              <w:autoSpaceDN w:val="0"/>
              <w:rPr>
                <w:rFonts w:ascii="Helv" w:eastAsia="Times New Roman" w:hAnsi="Helv" w:cs="Times New Roman"/>
              </w:rPr>
            </w:pPr>
            <w:r>
              <w:rPr>
                <w:rFonts w:ascii="Helv" w:eastAsia="Times New Roman" w:hAnsi="Helv" w:cs="Times New Roman"/>
              </w:rPr>
              <w:t>Remained patient-centered despite distractions</w:t>
            </w:r>
          </w:p>
        </w:tc>
        <w:tc>
          <w:tcPr>
            <w:tcW w:w="1525" w:type="dxa"/>
          </w:tcPr>
          <w:p w14:paraId="23FFFB30" w14:textId="77777777" w:rsidR="009E6CF3" w:rsidRDefault="009E6CF3" w:rsidP="00D31DE3">
            <w:pPr>
              <w:widowControl w:val="0"/>
              <w:autoSpaceDE w:val="0"/>
              <w:autoSpaceDN w:val="0"/>
              <w:spacing w:before="89"/>
              <w:rPr>
                <w:rFonts w:ascii="Helv" w:eastAsia="Times New Roman" w:hAnsi="Helv" w:cs="Times New Roman"/>
              </w:rPr>
            </w:pPr>
          </w:p>
        </w:tc>
      </w:tr>
    </w:tbl>
    <w:p w14:paraId="4010CE82" w14:textId="15A3D7F5" w:rsidR="00C47279" w:rsidRDefault="00474DB6" w:rsidP="00474DB6">
      <w:pPr>
        <w:widowControl w:val="0"/>
        <w:autoSpaceDE w:val="0"/>
        <w:autoSpaceDN w:val="0"/>
        <w:spacing w:before="89" w:after="0" w:line="240" w:lineRule="auto"/>
        <w:rPr>
          <w:rFonts w:ascii="Helv" w:eastAsia="Times New Roman" w:hAnsi="Helv" w:cs="Times New Roman"/>
          <w:b/>
          <w:bCs/>
        </w:rPr>
      </w:pPr>
      <w:r>
        <w:rPr>
          <w:rFonts w:ascii="Helv" w:eastAsia="Times New Roman" w:hAnsi="Helv" w:cs="Times New Roman"/>
          <w:sz w:val="18"/>
          <w:szCs w:val="18"/>
        </w:rPr>
        <w:t xml:space="preserve">     </w:t>
      </w:r>
      <w:r w:rsidR="00980622" w:rsidRPr="00A80367">
        <w:rPr>
          <w:rFonts w:ascii="Helv" w:eastAsia="Times New Roman" w:hAnsi="Helv" w:cs="Times New Roman"/>
          <w:sz w:val="18"/>
          <w:szCs w:val="18"/>
        </w:rPr>
        <w:t>*</w:t>
      </w:r>
      <w:r w:rsidR="009C5DC4" w:rsidRPr="00A80367">
        <w:rPr>
          <w:rFonts w:ascii="Helv" w:eastAsia="Times New Roman" w:hAnsi="Helv" w:cs="Times New Roman"/>
          <w:sz w:val="18"/>
          <w:szCs w:val="18"/>
        </w:rPr>
        <w:t xml:space="preserve">Scale </w:t>
      </w:r>
      <w:r w:rsidR="00980622" w:rsidRPr="00A80367">
        <w:rPr>
          <w:rFonts w:ascii="Helv" w:eastAsia="Times New Roman" w:hAnsi="Helv" w:cs="Times New Roman"/>
          <w:sz w:val="18"/>
          <w:szCs w:val="18"/>
        </w:rPr>
        <w:t xml:space="preserve">Adopted from </w:t>
      </w:r>
      <w:r w:rsidR="0092589B" w:rsidRPr="00A80367">
        <w:rPr>
          <w:rFonts w:ascii="Helv" w:eastAsia="Times New Roman" w:hAnsi="Helv" w:cs="Times New Roman"/>
          <w:sz w:val="18"/>
          <w:szCs w:val="18"/>
        </w:rPr>
        <w:t>The Ottawa Surgical Competency Operating Room Evaluation (O-SCORE)</w:t>
      </w:r>
    </w:p>
    <w:p w14:paraId="6F9AB5B9" w14:textId="77777777" w:rsidR="00C10BC1" w:rsidRDefault="00C10BC1" w:rsidP="00C10BC1">
      <w:pPr>
        <w:widowControl w:val="0"/>
        <w:autoSpaceDE w:val="0"/>
        <w:autoSpaceDN w:val="0"/>
        <w:spacing w:before="5" w:after="18" w:line="240" w:lineRule="auto"/>
        <w:outlineLvl w:val="1"/>
        <w:rPr>
          <w:rFonts w:ascii="Helv" w:eastAsia="Times New Roman" w:hAnsi="Helv" w:cs="Times New Roman"/>
          <w:b/>
          <w:bCs/>
        </w:rPr>
      </w:pPr>
    </w:p>
    <w:p w14:paraId="2C8F5D27" w14:textId="44E4CC4B" w:rsidR="00BD7279" w:rsidRDefault="00C10BC1" w:rsidP="00C10BC1">
      <w:pPr>
        <w:widowControl w:val="0"/>
        <w:autoSpaceDE w:val="0"/>
        <w:autoSpaceDN w:val="0"/>
        <w:spacing w:before="5" w:after="18" w:line="240" w:lineRule="auto"/>
        <w:outlineLvl w:val="1"/>
        <w:rPr>
          <w:rFonts w:ascii="Helv" w:eastAsia="Times New Roman" w:hAnsi="Helv" w:cs="Times New Roman"/>
          <w:b/>
          <w:bCs/>
        </w:rPr>
      </w:pPr>
      <w:r>
        <w:rPr>
          <w:rFonts w:ascii="Helv" w:eastAsia="Times New Roman" w:hAnsi="Helv" w:cs="Times New Roman"/>
          <w:b/>
          <w:bCs/>
        </w:rPr>
        <w:t>Additional c</w:t>
      </w:r>
      <w:r w:rsidR="00BD7279" w:rsidRPr="00BD7279">
        <w:rPr>
          <w:rFonts w:ascii="Helv" w:eastAsia="Times New Roman" w:hAnsi="Helv" w:cs="Times New Roman"/>
          <w:b/>
          <w:bCs/>
        </w:rPr>
        <w:t xml:space="preserve">omments for the </w:t>
      </w:r>
      <w:r w:rsidR="00086643">
        <w:rPr>
          <w:rFonts w:ascii="Helv" w:eastAsia="Times New Roman" w:hAnsi="Helv" w:cs="Times New Roman"/>
          <w:b/>
          <w:bCs/>
        </w:rPr>
        <w:t>learner</w:t>
      </w:r>
      <w:r w:rsidR="00BD7279" w:rsidRPr="00BD7279">
        <w:rPr>
          <w:rFonts w:ascii="Helv" w:eastAsia="Times New Roman" w:hAnsi="Helv" w:cs="Times New Roman"/>
          <w:b/>
          <w:bCs/>
        </w:rPr>
        <w:t>:</w:t>
      </w:r>
    </w:p>
    <w:p w14:paraId="5808393D" w14:textId="77777777" w:rsidR="00C10BC1" w:rsidRDefault="00C10BC1" w:rsidP="00C10BC1">
      <w:pPr>
        <w:widowControl w:val="0"/>
        <w:autoSpaceDE w:val="0"/>
        <w:autoSpaceDN w:val="0"/>
        <w:spacing w:before="5" w:after="18" w:line="240" w:lineRule="auto"/>
        <w:outlineLvl w:val="1"/>
        <w:rPr>
          <w:rFonts w:ascii="Helv" w:eastAsia="Times New Roman" w:hAnsi="Helv" w:cs="Times New Roman"/>
        </w:rPr>
      </w:pPr>
    </w:p>
    <w:p w14:paraId="39C99EBA" w14:textId="79C00EE4" w:rsidR="00C10BC1" w:rsidRPr="00C10BC1" w:rsidRDefault="00C10BC1" w:rsidP="00C10BC1">
      <w:pPr>
        <w:widowControl w:val="0"/>
        <w:autoSpaceDE w:val="0"/>
        <w:autoSpaceDN w:val="0"/>
        <w:spacing w:before="5" w:after="18" w:line="240" w:lineRule="auto"/>
        <w:outlineLvl w:val="1"/>
        <w:rPr>
          <w:rFonts w:ascii="Helv" w:eastAsia="Times New Roman" w:hAnsi="Helv" w:cs="Times New Roman"/>
        </w:rPr>
      </w:pPr>
      <w:r w:rsidRPr="00C10BC1">
        <w:rPr>
          <w:rFonts w:ascii="Helv" w:eastAsia="Times New Roman" w:hAnsi="Helv" w:cs="Times New Roman"/>
        </w:rPr>
        <w:t>____________________________________________________________________________</w:t>
      </w:r>
    </w:p>
    <w:p w14:paraId="3EABA37B" w14:textId="77777777" w:rsidR="00C10BC1" w:rsidRDefault="00C10BC1" w:rsidP="00C10BC1">
      <w:pPr>
        <w:widowControl w:val="0"/>
        <w:autoSpaceDE w:val="0"/>
        <w:autoSpaceDN w:val="0"/>
        <w:spacing w:before="5" w:after="18" w:line="240" w:lineRule="auto"/>
        <w:outlineLvl w:val="1"/>
        <w:rPr>
          <w:rFonts w:ascii="Helv" w:eastAsia="Times New Roman" w:hAnsi="Helv" w:cs="Times New Roman"/>
        </w:rPr>
      </w:pPr>
    </w:p>
    <w:p w14:paraId="06DB0749" w14:textId="15C8427E" w:rsidR="00C10BC1" w:rsidRPr="00C10BC1" w:rsidRDefault="00C10BC1" w:rsidP="00C10BC1">
      <w:pPr>
        <w:widowControl w:val="0"/>
        <w:autoSpaceDE w:val="0"/>
        <w:autoSpaceDN w:val="0"/>
        <w:spacing w:before="5" w:after="18" w:line="240" w:lineRule="auto"/>
        <w:outlineLvl w:val="1"/>
        <w:rPr>
          <w:rFonts w:ascii="Helv" w:eastAsia="Times New Roman" w:hAnsi="Helv" w:cs="Times New Roman"/>
        </w:rPr>
      </w:pPr>
      <w:r w:rsidRPr="00C10BC1">
        <w:rPr>
          <w:rFonts w:ascii="Helv" w:eastAsia="Times New Roman" w:hAnsi="Helv" w:cs="Times New Roman"/>
        </w:rPr>
        <w:t>____________________________________________________________________________</w:t>
      </w:r>
    </w:p>
    <w:p w14:paraId="768635BB" w14:textId="77777777" w:rsidR="00C10BC1" w:rsidRDefault="00C10BC1" w:rsidP="00C10BC1">
      <w:pPr>
        <w:widowControl w:val="0"/>
        <w:autoSpaceDE w:val="0"/>
        <w:autoSpaceDN w:val="0"/>
        <w:spacing w:before="5" w:after="18" w:line="240" w:lineRule="auto"/>
        <w:outlineLvl w:val="1"/>
        <w:rPr>
          <w:rFonts w:ascii="Helv" w:eastAsia="Times New Roman" w:hAnsi="Helv" w:cs="Times New Roman"/>
        </w:rPr>
      </w:pPr>
    </w:p>
    <w:p w14:paraId="1BB33A76" w14:textId="4771DF09" w:rsidR="00C10BC1" w:rsidRPr="00C10BC1" w:rsidRDefault="00C10BC1" w:rsidP="00C10BC1">
      <w:pPr>
        <w:widowControl w:val="0"/>
        <w:autoSpaceDE w:val="0"/>
        <w:autoSpaceDN w:val="0"/>
        <w:spacing w:before="5" w:after="18" w:line="240" w:lineRule="auto"/>
        <w:outlineLvl w:val="1"/>
        <w:rPr>
          <w:rFonts w:ascii="Helv" w:eastAsia="Times New Roman" w:hAnsi="Helv" w:cs="Times New Roman"/>
        </w:rPr>
      </w:pPr>
      <w:r w:rsidRPr="00C10BC1">
        <w:rPr>
          <w:rFonts w:ascii="Helv" w:eastAsia="Times New Roman" w:hAnsi="Helv" w:cs="Times New Roman"/>
        </w:rPr>
        <w:t>____________________________________________________________________________</w:t>
      </w:r>
    </w:p>
    <w:p w14:paraId="3C279D0E" w14:textId="77777777" w:rsidR="00C10BC1" w:rsidRDefault="00C10BC1" w:rsidP="00C10BC1">
      <w:pPr>
        <w:widowControl w:val="0"/>
        <w:autoSpaceDE w:val="0"/>
        <w:autoSpaceDN w:val="0"/>
        <w:spacing w:after="0" w:line="240" w:lineRule="auto"/>
        <w:rPr>
          <w:rFonts w:ascii="Helv" w:eastAsia="Times New Roman" w:hAnsi="Helv" w:cs="Times New Roman"/>
          <w:b/>
        </w:rPr>
      </w:pPr>
    </w:p>
    <w:p w14:paraId="42DE582B" w14:textId="77777777" w:rsidR="00C10BC1" w:rsidRDefault="00C10BC1" w:rsidP="00C10BC1">
      <w:pPr>
        <w:widowControl w:val="0"/>
        <w:autoSpaceDE w:val="0"/>
        <w:autoSpaceDN w:val="0"/>
        <w:spacing w:after="0" w:line="240" w:lineRule="auto"/>
        <w:rPr>
          <w:rFonts w:ascii="Helv" w:eastAsia="Times New Roman" w:hAnsi="Helv" w:cs="Times New Roman"/>
          <w:b/>
        </w:rPr>
      </w:pPr>
    </w:p>
    <w:p w14:paraId="6A3B5E69" w14:textId="0BAC2A1E" w:rsidR="00BD7279" w:rsidRDefault="00BD7279" w:rsidP="00C10BC1">
      <w:pPr>
        <w:widowControl w:val="0"/>
        <w:autoSpaceDE w:val="0"/>
        <w:autoSpaceDN w:val="0"/>
        <w:spacing w:after="0" w:line="240" w:lineRule="auto"/>
        <w:rPr>
          <w:rFonts w:ascii="Helv" w:eastAsia="Times New Roman" w:hAnsi="Helv" w:cs="Times New Roman"/>
        </w:rPr>
      </w:pPr>
      <w:r w:rsidRPr="00BD7279">
        <w:rPr>
          <w:rFonts w:ascii="Helv" w:eastAsia="Times New Roman" w:hAnsi="Helv" w:cs="Times New Roman"/>
          <w:b/>
        </w:rPr>
        <w:t xml:space="preserve">Follow-up: </w:t>
      </w:r>
      <w:r w:rsidRPr="00BD7279">
        <w:rPr>
          <w:rFonts w:ascii="Helv" w:eastAsia="Times New Roman" w:hAnsi="Helv" w:cs="Times New Roman"/>
        </w:rPr>
        <w:t xml:space="preserve">Would any further learning activities be helpful to this </w:t>
      </w:r>
      <w:r w:rsidR="00086643">
        <w:rPr>
          <w:rFonts w:ascii="Helv" w:eastAsia="Times New Roman" w:hAnsi="Helv" w:cs="Times New Roman"/>
        </w:rPr>
        <w:t>learner</w:t>
      </w:r>
      <w:r w:rsidRPr="00BD7279">
        <w:rPr>
          <w:rFonts w:ascii="Helv" w:eastAsia="Times New Roman" w:hAnsi="Helv" w:cs="Times New Roman"/>
        </w:rPr>
        <w:t>? Ye</w:t>
      </w:r>
      <w:r w:rsidR="00C10BC1" w:rsidRPr="00C10BC1">
        <w:rPr>
          <w:rFonts w:ascii="Helv" w:eastAsia="Times New Roman" w:hAnsi="Helv" w:cs="Times New Roman"/>
        </w:rPr>
        <w:t xml:space="preserve">s   /    </w:t>
      </w:r>
      <w:r w:rsidRPr="00BD7279">
        <w:rPr>
          <w:rFonts w:ascii="Helv" w:eastAsia="Times New Roman" w:hAnsi="Helv" w:cs="Times New Roman"/>
        </w:rPr>
        <w:t>No</w:t>
      </w:r>
    </w:p>
    <w:p w14:paraId="7D59A7C9" w14:textId="33AE77F1" w:rsidR="00C10BC1" w:rsidRDefault="00C10BC1" w:rsidP="00C10BC1">
      <w:pPr>
        <w:widowControl w:val="0"/>
        <w:autoSpaceDE w:val="0"/>
        <w:autoSpaceDN w:val="0"/>
        <w:spacing w:after="0" w:line="240" w:lineRule="auto"/>
        <w:rPr>
          <w:rFonts w:ascii="Helv" w:eastAsia="Times New Roman" w:hAnsi="Helv" w:cs="Times New Roman"/>
        </w:rPr>
      </w:pPr>
    </w:p>
    <w:p w14:paraId="473C2979" w14:textId="77777777" w:rsidR="00474DB6" w:rsidRPr="00474DB6" w:rsidRDefault="00474DB6" w:rsidP="00C10BC1">
      <w:pPr>
        <w:widowControl w:val="0"/>
        <w:autoSpaceDE w:val="0"/>
        <w:autoSpaceDN w:val="0"/>
        <w:spacing w:after="0" w:line="240" w:lineRule="auto"/>
        <w:rPr>
          <w:rFonts w:ascii="Helv" w:eastAsia="Times New Roman" w:hAnsi="Helv" w:cs="Times New Roman"/>
        </w:rPr>
      </w:pPr>
    </w:p>
    <w:p w14:paraId="15BD75CB" w14:textId="018E9DA5" w:rsidR="00BD7279" w:rsidRPr="00BD7279" w:rsidRDefault="00C10BC1" w:rsidP="00C10BC1">
      <w:pPr>
        <w:widowControl w:val="0"/>
        <w:autoSpaceDE w:val="0"/>
        <w:autoSpaceDN w:val="0"/>
        <w:spacing w:before="90" w:after="0" w:line="240" w:lineRule="auto"/>
        <w:outlineLvl w:val="1"/>
        <w:rPr>
          <w:rFonts w:ascii="Helv" w:eastAsia="Times New Roman" w:hAnsi="Helv" w:cs="Times New Roman"/>
          <w:b/>
          <w:bCs/>
        </w:rPr>
      </w:pPr>
      <w:r>
        <w:rPr>
          <w:rFonts w:ascii="Helv" w:eastAsia="Times New Roman" w:hAnsi="Helv" w:cs="Times New Roman"/>
          <w:b/>
          <w:bCs/>
        </w:rPr>
        <w:t>S</w:t>
      </w:r>
      <w:r w:rsidR="00BD7279" w:rsidRPr="00BD7279">
        <w:rPr>
          <w:rFonts w:ascii="Helv" w:eastAsia="Times New Roman" w:hAnsi="Helv" w:cs="Times New Roman"/>
          <w:b/>
          <w:bCs/>
        </w:rPr>
        <w:t>pecific skills to address:</w:t>
      </w:r>
    </w:p>
    <w:p w14:paraId="1F2A7DC2" w14:textId="77777777"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p>
    <w:p w14:paraId="019C45FF" w14:textId="269E3A2C"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r>
        <w:rPr>
          <w:rFonts w:ascii="Helv" w:eastAsia="Times New Roman" w:hAnsi="Helv" w:cs="Times New Roman"/>
          <w:b/>
          <w:bCs/>
        </w:rPr>
        <w:t>____________________________________________________________________________</w:t>
      </w:r>
    </w:p>
    <w:p w14:paraId="633608D3" w14:textId="77777777"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p>
    <w:p w14:paraId="2AFD618B" w14:textId="77777777"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r>
        <w:rPr>
          <w:rFonts w:ascii="Helv" w:eastAsia="Times New Roman" w:hAnsi="Helv" w:cs="Times New Roman"/>
          <w:b/>
          <w:bCs/>
        </w:rPr>
        <w:t>____________________________________________________________________________</w:t>
      </w:r>
    </w:p>
    <w:p w14:paraId="5593DD19" w14:textId="77777777"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p>
    <w:p w14:paraId="2495EC7D" w14:textId="77777777" w:rsidR="00C64CE5" w:rsidRDefault="00C64CE5" w:rsidP="00C64CE5">
      <w:pPr>
        <w:widowControl w:val="0"/>
        <w:autoSpaceDE w:val="0"/>
        <w:autoSpaceDN w:val="0"/>
        <w:spacing w:before="5" w:after="18" w:line="240" w:lineRule="auto"/>
        <w:outlineLvl w:val="1"/>
        <w:rPr>
          <w:rFonts w:ascii="Helv" w:eastAsia="Times New Roman" w:hAnsi="Helv" w:cs="Times New Roman"/>
          <w:b/>
          <w:bCs/>
        </w:rPr>
      </w:pPr>
      <w:r>
        <w:rPr>
          <w:rFonts w:ascii="Helv" w:eastAsia="Times New Roman" w:hAnsi="Helv" w:cs="Times New Roman"/>
          <w:b/>
          <w:bCs/>
        </w:rPr>
        <w:t>____________________________________________________________________________</w:t>
      </w:r>
    </w:p>
    <w:p w14:paraId="58DE7EC2" w14:textId="77777777" w:rsidR="00C10BC1" w:rsidRDefault="00C10BC1" w:rsidP="00C10BC1">
      <w:pPr>
        <w:widowControl w:val="0"/>
        <w:tabs>
          <w:tab w:val="left" w:pos="10731"/>
        </w:tabs>
        <w:autoSpaceDE w:val="0"/>
        <w:autoSpaceDN w:val="0"/>
        <w:spacing w:before="90" w:after="0" w:line="240" w:lineRule="auto"/>
        <w:rPr>
          <w:rFonts w:ascii="Helv" w:eastAsia="Times New Roman" w:hAnsi="Helv" w:cs="Times New Roman"/>
          <w:b/>
        </w:rPr>
      </w:pPr>
    </w:p>
    <w:p w14:paraId="41D593C6" w14:textId="77777777" w:rsidR="00C10BC1" w:rsidRDefault="00C10BC1" w:rsidP="00C10BC1">
      <w:pPr>
        <w:widowControl w:val="0"/>
        <w:tabs>
          <w:tab w:val="left" w:pos="10731"/>
        </w:tabs>
        <w:autoSpaceDE w:val="0"/>
        <w:autoSpaceDN w:val="0"/>
        <w:spacing w:before="90" w:after="0" w:line="240" w:lineRule="auto"/>
        <w:rPr>
          <w:rFonts w:ascii="Helv" w:eastAsia="Times New Roman" w:hAnsi="Helv" w:cs="Times New Roman"/>
          <w:b/>
        </w:rPr>
      </w:pPr>
    </w:p>
    <w:p w14:paraId="46AE5366" w14:textId="03B1E08C" w:rsidR="00C64CE5" w:rsidRDefault="00BD7279" w:rsidP="00C10BC1">
      <w:pPr>
        <w:widowControl w:val="0"/>
        <w:tabs>
          <w:tab w:val="left" w:pos="10731"/>
        </w:tabs>
        <w:autoSpaceDE w:val="0"/>
        <w:autoSpaceDN w:val="0"/>
        <w:spacing w:before="90" w:after="0" w:line="240" w:lineRule="auto"/>
        <w:rPr>
          <w:rFonts w:ascii="Helv" w:eastAsia="Times New Roman" w:hAnsi="Helv" w:cs="Times New Roman"/>
          <w:w w:val="99"/>
          <w:u w:val="single"/>
        </w:rPr>
      </w:pPr>
      <w:r w:rsidRPr="00BD7279">
        <w:rPr>
          <w:rFonts w:ascii="Helv" w:eastAsia="Times New Roman" w:hAnsi="Helv" w:cs="Times New Roman"/>
          <w:b/>
        </w:rPr>
        <w:t>Evaluator</w:t>
      </w:r>
      <w:r w:rsidRPr="00BD7279">
        <w:rPr>
          <w:rFonts w:ascii="Helv" w:eastAsia="Times New Roman" w:hAnsi="Helv" w:cs="Times New Roman"/>
          <w:b/>
          <w:spacing w:val="-5"/>
        </w:rPr>
        <w:t xml:space="preserve"> </w:t>
      </w:r>
      <w:r w:rsidRPr="00BD7279">
        <w:rPr>
          <w:rFonts w:ascii="Helv" w:eastAsia="Times New Roman" w:hAnsi="Helv" w:cs="Times New Roman"/>
          <w:b/>
        </w:rPr>
        <w:t>Name</w:t>
      </w:r>
      <w:r w:rsidR="006D0352">
        <w:rPr>
          <w:rFonts w:ascii="Helv" w:eastAsia="Times New Roman" w:hAnsi="Helv" w:cs="Times New Roman"/>
          <w:b/>
        </w:rPr>
        <w:t xml:space="preserve">:                                                                     </w:t>
      </w:r>
      <w:r w:rsidR="006D0352">
        <w:rPr>
          <w:rFonts w:ascii="Helv" w:eastAsia="Times New Roman" w:hAnsi="Helv" w:cs="Times New Roman"/>
          <w:w w:val="99"/>
          <w:u w:val="single"/>
        </w:rPr>
        <w:t xml:space="preserve">                                                             </w:t>
      </w:r>
    </w:p>
    <w:p w14:paraId="78B68357" w14:textId="6E20674B" w:rsidR="00C64CE5" w:rsidRDefault="00C64CE5" w:rsidP="006E5F6C">
      <w:pPr>
        <w:spacing w:after="0"/>
        <w:rPr>
          <w:rFonts w:ascii="Helv" w:eastAsia="Times New Roman" w:hAnsi="Helv" w:cs="Times New Roman"/>
          <w:u w:val="single"/>
        </w:rPr>
      </w:pPr>
    </w:p>
    <w:p w14:paraId="6E605438" w14:textId="4D702F2E" w:rsidR="000E077F" w:rsidRPr="00F14A42" w:rsidRDefault="00C64CE5" w:rsidP="006E5F6C">
      <w:pPr>
        <w:spacing w:after="0"/>
        <w:rPr>
          <w:rFonts w:ascii="Helv" w:hAnsi="Helv"/>
        </w:rPr>
      </w:pPr>
      <w:r>
        <w:rPr>
          <w:rFonts w:ascii="Helv" w:eastAsia="Times New Roman" w:hAnsi="Helv" w:cs="Times New Roman"/>
          <w:u w:val="single"/>
        </w:rPr>
        <w:t>________________________________________</w:t>
      </w:r>
      <w:r w:rsidR="00474DB6">
        <w:rPr>
          <w:rFonts w:ascii="Helv" w:eastAsia="Times New Roman" w:hAnsi="Helv" w:cs="Times New Roman"/>
        </w:rPr>
        <w:tab/>
      </w:r>
      <w:r w:rsidR="00474DB6">
        <w:rPr>
          <w:rFonts w:ascii="Helv" w:eastAsia="Times New Roman" w:hAnsi="Helv" w:cs="Times New Roman"/>
        </w:rPr>
        <w:tab/>
        <w:t xml:space="preserve">   </w:t>
      </w:r>
    </w:p>
    <w:sectPr w:rsidR="000E077F" w:rsidRPr="00F14A4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4F4A" w14:textId="77777777" w:rsidR="00E02AA9" w:rsidRDefault="00E02AA9" w:rsidP="00B124EA">
      <w:pPr>
        <w:spacing w:after="0" w:line="240" w:lineRule="auto"/>
      </w:pPr>
      <w:r>
        <w:separator/>
      </w:r>
    </w:p>
  </w:endnote>
  <w:endnote w:type="continuationSeparator" w:id="0">
    <w:p w14:paraId="755518C8" w14:textId="77777777" w:rsidR="00E02AA9" w:rsidRDefault="00E02AA9" w:rsidP="00B1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AEB6" w14:textId="77777777" w:rsidR="00E02AA9" w:rsidRDefault="00E02AA9" w:rsidP="00B124EA">
      <w:pPr>
        <w:spacing w:after="0" w:line="240" w:lineRule="auto"/>
      </w:pPr>
      <w:r>
        <w:separator/>
      </w:r>
    </w:p>
  </w:footnote>
  <w:footnote w:type="continuationSeparator" w:id="0">
    <w:p w14:paraId="0764EC53" w14:textId="77777777" w:rsidR="00E02AA9" w:rsidRDefault="00E02AA9" w:rsidP="00B1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FC46" w14:textId="4C4F8CA7" w:rsidR="00B124EA" w:rsidRPr="00B124EA" w:rsidRDefault="00641F8B">
    <w:pPr>
      <w:pStyle w:val="Header"/>
      <w:rPr>
        <w:rFonts w:ascii="Helv" w:hAnsi="Helv"/>
      </w:rPr>
    </w:pPr>
    <w:r>
      <w:rPr>
        <w:rFonts w:ascii="Helv" w:hAnsi="Helv"/>
      </w:rPr>
      <w:t>9</w:t>
    </w:r>
    <w:r w:rsidR="00B124EA" w:rsidRPr="00B124EA">
      <w:rPr>
        <w:rFonts w:ascii="Helv" w:hAnsi="Helv"/>
      </w:rPr>
      <w:t>.</w:t>
    </w:r>
    <w:r w:rsidR="00BB542C">
      <w:rPr>
        <w:rFonts w:ascii="Helv" w:hAnsi="Helv"/>
      </w:rPr>
      <w:t>9</w:t>
    </w:r>
    <w:r>
      <w:rPr>
        <w:rFonts w:ascii="Helv" w:hAnsi="Helv"/>
      </w:rPr>
      <w:t>.</w:t>
    </w:r>
    <w:r w:rsidR="00B124EA" w:rsidRPr="00B124EA">
      <w:rPr>
        <w:rFonts w:ascii="Helv" w:hAnsi="Helv"/>
      </w:rPr>
      <w:t>2020</w:t>
    </w:r>
    <w:r w:rsidR="00B124EA" w:rsidRPr="00B124EA">
      <w:rPr>
        <w:rFonts w:ascii="Helv" w:hAnsi="Helv"/>
      </w:rPr>
      <w:tab/>
      <w:t xml:space="preserve">UNC TeleOSCE case- Primary </w:t>
    </w:r>
    <w:r w:rsidR="00ED7157">
      <w:rPr>
        <w:rFonts w:ascii="Helv" w:hAnsi="Helv"/>
      </w:rPr>
      <w:t>H</w:t>
    </w:r>
    <w:r w:rsidR="00B124EA" w:rsidRPr="00B124EA">
      <w:rPr>
        <w:rFonts w:ascii="Helv" w:hAnsi="Helv"/>
      </w:rPr>
      <w:t xml:space="preserve">erpetic </w:t>
    </w:r>
    <w:r w:rsidR="00ED7157">
      <w:rPr>
        <w:rFonts w:ascii="Helv" w:hAnsi="Helv"/>
      </w:rPr>
      <w:t>G</w:t>
    </w:r>
    <w:r w:rsidR="00B124EA" w:rsidRPr="00B124EA">
      <w:rPr>
        <w:rFonts w:ascii="Helv" w:hAnsi="Helv"/>
      </w:rPr>
      <w:t xml:space="preserve">ingivostomatitis </w:t>
    </w:r>
    <w:r w:rsidR="00B124EA" w:rsidRPr="00B124EA">
      <w:rPr>
        <w:rFonts w:ascii="Helv" w:hAnsi="Helv"/>
      </w:rPr>
      <w:tab/>
    </w:r>
  </w:p>
  <w:p w14:paraId="285013ED" w14:textId="238A490E" w:rsidR="00B124EA" w:rsidRPr="00B124EA" w:rsidRDefault="00B124EA">
    <w:pPr>
      <w:pStyle w:val="Header"/>
      <w:rPr>
        <w:rFonts w:ascii="Helv" w:hAnsi="Helv"/>
      </w:rPr>
    </w:pPr>
    <w:r w:rsidRPr="00B124EA">
      <w:rPr>
        <w:rFonts w:ascii="Helv" w:hAnsi="Helv"/>
      </w:rPr>
      <w:tab/>
    </w:r>
    <w:r w:rsidR="00D24E14">
      <w:rPr>
        <w:rFonts w:ascii="Helv" w:hAnsi="Helv"/>
      </w:rPr>
      <w:t>Shazib</w:t>
    </w:r>
    <w:r w:rsidR="007977B7">
      <w:rPr>
        <w:rFonts w:ascii="Helv" w:hAnsi="Helv"/>
      </w:rPr>
      <w:t xml:space="preserve"> </w:t>
    </w:r>
    <w:r w:rsidR="00D24E14">
      <w:rPr>
        <w:rFonts w:ascii="Helv" w:hAnsi="Helv"/>
      </w:rPr>
      <w:t xml:space="preserve">MA, </w:t>
    </w:r>
    <w:r w:rsidRPr="00B124EA">
      <w:rPr>
        <w:rFonts w:ascii="Helv" w:hAnsi="Helv"/>
      </w:rPr>
      <w:t>Quinonez RB</w:t>
    </w:r>
    <w:r w:rsidR="00B54BAF">
      <w:rPr>
        <w:rFonts w:ascii="Helv" w:hAnsi="Helv"/>
      </w:rPr>
      <w:t xml:space="preserve">, Palmer </w:t>
    </w:r>
    <w:r w:rsidR="007977B7">
      <w:rPr>
        <w:rFonts w:ascii="Helv" w:hAnsi="Helv"/>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6CF0"/>
    <w:multiLevelType w:val="hybridMultilevel"/>
    <w:tmpl w:val="1526B3E0"/>
    <w:lvl w:ilvl="0" w:tplc="72825C32">
      <w:start w:val="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32B50"/>
    <w:multiLevelType w:val="hybridMultilevel"/>
    <w:tmpl w:val="A2EA9470"/>
    <w:lvl w:ilvl="0" w:tplc="72825C32">
      <w:start w:val="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32F6F"/>
    <w:multiLevelType w:val="hybridMultilevel"/>
    <w:tmpl w:val="E8D0FAFE"/>
    <w:lvl w:ilvl="0" w:tplc="72825C32">
      <w:start w:val="6"/>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EA"/>
    <w:rsid w:val="00001AD1"/>
    <w:rsid w:val="00020180"/>
    <w:rsid w:val="00025F2C"/>
    <w:rsid w:val="0003405D"/>
    <w:rsid w:val="00035C0C"/>
    <w:rsid w:val="00037C6D"/>
    <w:rsid w:val="00044A04"/>
    <w:rsid w:val="000470F9"/>
    <w:rsid w:val="00050F2C"/>
    <w:rsid w:val="00065734"/>
    <w:rsid w:val="00065929"/>
    <w:rsid w:val="000677AA"/>
    <w:rsid w:val="000721E1"/>
    <w:rsid w:val="00086643"/>
    <w:rsid w:val="000A6760"/>
    <w:rsid w:val="000D2F54"/>
    <w:rsid w:val="000E077F"/>
    <w:rsid w:val="000E2E90"/>
    <w:rsid w:val="000F6CBF"/>
    <w:rsid w:val="001101C3"/>
    <w:rsid w:val="00146055"/>
    <w:rsid w:val="001773C5"/>
    <w:rsid w:val="001E2EBD"/>
    <w:rsid w:val="00210AC7"/>
    <w:rsid w:val="00222617"/>
    <w:rsid w:val="00234560"/>
    <w:rsid w:val="00263984"/>
    <w:rsid w:val="002714B4"/>
    <w:rsid w:val="00273744"/>
    <w:rsid w:val="00283A4F"/>
    <w:rsid w:val="002843C2"/>
    <w:rsid w:val="0028499A"/>
    <w:rsid w:val="00284BB3"/>
    <w:rsid w:val="002B4925"/>
    <w:rsid w:val="002E0C42"/>
    <w:rsid w:val="002E198C"/>
    <w:rsid w:val="002F12E3"/>
    <w:rsid w:val="00302122"/>
    <w:rsid w:val="00302AAD"/>
    <w:rsid w:val="00315F8B"/>
    <w:rsid w:val="003228C7"/>
    <w:rsid w:val="0033020C"/>
    <w:rsid w:val="003324C0"/>
    <w:rsid w:val="00350C28"/>
    <w:rsid w:val="0035734E"/>
    <w:rsid w:val="00361505"/>
    <w:rsid w:val="00372DE6"/>
    <w:rsid w:val="00391725"/>
    <w:rsid w:val="003C56A9"/>
    <w:rsid w:val="003C63C0"/>
    <w:rsid w:val="003F21AB"/>
    <w:rsid w:val="0040342B"/>
    <w:rsid w:val="00455456"/>
    <w:rsid w:val="00474DB6"/>
    <w:rsid w:val="004816DD"/>
    <w:rsid w:val="00486795"/>
    <w:rsid w:val="004A11F9"/>
    <w:rsid w:val="004A2898"/>
    <w:rsid w:val="004A54FF"/>
    <w:rsid w:val="004C60CF"/>
    <w:rsid w:val="004D2AB6"/>
    <w:rsid w:val="005112C3"/>
    <w:rsid w:val="005130B5"/>
    <w:rsid w:val="00523626"/>
    <w:rsid w:val="0053723D"/>
    <w:rsid w:val="005435D0"/>
    <w:rsid w:val="00551EBB"/>
    <w:rsid w:val="00584E8C"/>
    <w:rsid w:val="0058662A"/>
    <w:rsid w:val="005B16DE"/>
    <w:rsid w:val="005B5517"/>
    <w:rsid w:val="005D336B"/>
    <w:rsid w:val="005F0525"/>
    <w:rsid w:val="005F6A61"/>
    <w:rsid w:val="00607497"/>
    <w:rsid w:val="00614124"/>
    <w:rsid w:val="00620CB3"/>
    <w:rsid w:val="006327D5"/>
    <w:rsid w:val="00641F8B"/>
    <w:rsid w:val="00660384"/>
    <w:rsid w:val="00663EDA"/>
    <w:rsid w:val="00681581"/>
    <w:rsid w:val="00687183"/>
    <w:rsid w:val="00692873"/>
    <w:rsid w:val="006A5FDC"/>
    <w:rsid w:val="006C683B"/>
    <w:rsid w:val="006D0352"/>
    <w:rsid w:val="006E2B29"/>
    <w:rsid w:val="006E5F6C"/>
    <w:rsid w:val="006E660C"/>
    <w:rsid w:val="006E78F0"/>
    <w:rsid w:val="006F2F72"/>
    <w:rsid w:val="00700124"/>
    <w:rsid w:val="00703AA7"/>
    <w:rsid w:val="00705FF0"/>
    <w:rsid w:val="00714559"/>
    <w:rsid w:val="0077053B"/>
    <w:rsid w:val="0078645A"/>
    <w:rsid w:val="00790942"/>
    <w:rsid w:val="00792DBC"/>
    <w:rsid w:val="00794DB9"/>
    <w:rsid w:val="007977B7"/>
    <w:rsid w:val="007A52DB"/>
    <w:rsid w:val="007B06C9"/>
    <w:rsid w:val="007D54CC"/>
    <w:rsid w:val="007E0306"/>
    <w:rsid w:val="007E1B95"/>
    <w:rsid w:val="008018AA"/>
    <w:rsid w:val="008122E7"/>
    <w:rsid w:val="00815E95"/>
    <w:rsid w:val="00835169"/>
    <w:rsid w:val="00840156"/>
    <w:rsid w:val="00851508"/>
    <w:rsid w:val="0085212D"/>
    <w:rsid w:val="008650CE"/>
    <w:rsid w:val="008656B7"/>
    <w:rsid w:val="00883180"/>
    <w:rsid w:val="00895F72"/>
    <w:rsid w:val="0089759B"/>
    <w:rsid w:val="008D5494"/>
    <w:rsid w:val="008D7F81"/>
    <w:rsid w:val="008E661A"/>
    <w:rsid w:val="008F4069"/>
    <w:rsid w:val="009256DE"/>
    <w:rsid w:val="0092589B"/>
    <w:rsid w:val="00926A2B"/>
    <w:rsid w:val="00932B2B"/>
    <w:rsid w:val="00932F29"/>
    <w:rsid w:val="00934DC6"/>
    <w:rsid w:val="0094740A"/>
    <w:rsid w:val="00950588"/>
    <w:rsid w:val="00971527"/>
    <w:rsid w:val="00980622"/>
    <w:rsid w:val="0099018A"/>
    <w:rsid w:val="00992C3E"/>
    <w:rsid w:val="0099396C"/>
    <w:rsid w:val="009A4447"/>
    <w:rsid w:val="009A66B4"/>
    <w:rsid w:val="009B2165"/>
    <w:rsid w:val="009B2846"/>
    <w:rsid w:val="009C5DC4"/>
    <w:rsid w:val="009E0448"/>
    <w:rsid w:val="009E573B"/>
    <w:rsid w:val="009E6CF3"/>
    <w:rsid w:val="009F589E"/>
    <w:rsid w:val="00A118C2"/>
    <w:rsid w:val="00A12AD4"/>
    <w:rsid w:val="00A12B94"/>
    <w:rsid w:val="00A1350F"/>
    <w:rsid w:val="00A20FA0"/>
    <w:rsid w:val="00A236C1"/>
    <w:rsid w:val="00A35B71"/>
    <w:rsid w:val="00A42B25"/>
    <w:rsid w:val="00A432A5"/>
    <w:rsid w:val="00A44E9D"/>
    <w:rsid w:val="00A53BA9"/>
    <w:rsid w:val="00A569DB"/>
    <w:rsid w:val="00A60A2C"/>
    <w:rsid w:val="00A80367"/>
    <w:rsid w:val="00AA42F8"/>
    <w:rsid w:val="00AB0B30"/>
    <w:rsid w:val="00AB746C"/>
    <w:rsid w:val="00AD310E"/>
    <w:rsid w:val="00AD3C8C"/>
    <w:rsid w:val="00AE25D7"/>
    <w:rsid w:val="00AE5E10"/>
    <w:rsid w:val="00B124EA"/>
    <w:rsid w:val="00B32964"/>
    <w:rsid w:val="00B344D9"/>
    <w:rsid w:val="00B450B8"/>
    <w:rsid w:val="00B54BAF"/>
    <w:rsid w:val="00B706C6"/>
    <w:rsid w:val="00B979A4"/>
    <w:rsid w:val="00BA0DD1"/>
    <w:rsid w:val="00BB0236"/>
    <w:rsid w:val="00BB542C"/>
    <w:rsid w:val="00BB7553"/>
    <w:rsid w:val="00BC603A"/>
    <w:rsid w:val="00BD4A56"/>
    <w:rsid w:val="00BD7279"/>
    <w:rsid w:val="00BF1C87"/>
    <w:rsid w:val="00C01508"/>
    <w:rsid w:val="00C03CA1"/>
    <w:rsid w:val="00C10BC1"/>
    <w:rsid w:val="00C13B92"/>
    <w:rsid w:val="00C2445E"/>
    <w:rsid w:val="00C3744A"/>
    <w:rsid w:val="00C40C68"/>
    <w:rsid w:val="00C471A9"/>
    <w:rsid w:val="00C47279"/>
    <w:rsid w:val="00C50839"/>
    <w:rsid w:val="00C52DA9"/>
    <w:rsid w:val="00C64CE5"/>
    <w:rsid w:val="00C725CD"/>
    <w:rsid w:val="00C77E2E"/>
    <w:rsid w:val="00C827BE"/>
    <w:rsid w:val="00C9735D"/>
    <w:rsid w:val="00CC48A8"/>
    <w:rsid w:val="00CE1159"/>
    <w:rsid w:val="00CE2B00"/>
    <w:rsid w:val="00CE30A0"/>
    <w:rsid w:val="00CF0464"/>
    <w:rsid w:val="00D11424"/>
    <w:rsid w:val="00D1420A"/>
    <w:rsid w:val="00D14C8A"/>
    <w:rsid w:val="00D24B92"/>
    <w:rsid w:val="00D24E14"/>
    <w:rsid w:val="00D31DE3"/>
    <w:rsid w:val="00D5583C"/>
    <w:rsid w:val="00D6501F"/>
    <w:rsid w:val="00D904FF"/>
    <w:rsid w:val="00D90C5A"/>
    <w:rsid w:val="00D91502"/>
    <w:rsid w:val="00DA7400"/>
    <w:rsid w:val="00DB41D8"/>
    <w:rsid w:val="00DC3127"/>
    <w:rsid w:val="00DD0746"/>
    <w:rsid w:val="00DF0886"/>
    <w:rsid w:val="00DF398E"/>
    <w:rsid w:val="00E02AA9"/>
    <w:rsid w:val="00E05533"/>
    <w:rsid w:val="00E340F2"/>
    <w:rsid w:val="00E433BF"/>
    <w:rsid w:val="00E54B87"/>
    <w:rsid w:val="00E56DF5"/>
    <w:rsid w:val="00E641BB"/>
    <w:rsid w:val="00E67EE9"/>
    <w:rsid w:val="00E72538"/>
    <w:rsid w:val="00E7554A"/>
    <w:rsid w:val="00E76329"/>
    <w:rsid w:val="00E80702"/>
    <w:rsid w:val="00E92A62"/>
    <w:rsid w:val="00E945B8"/>
    <w:rsid w:val="00EA72CF"/>
    <w:rsid w:val="00EB4C05"/>
    <w:rsid w:val="00ED33B8"/>
    <w:rsid w:val="00ED7157"/>
    <w:rsid w:val="00EE1A46"/>
    <w:rsid w:val="00EF7CFD"/>
    <w:rsid w:val="00F14A42"/>
    <w:rsid w:val="00F252D7"/>
    <w:rsid w:val="00F36E09"/>
    <w:rsid w:val="00F63D7E"/>
    <w:rsid w:val="00F66C70"/>
    <w:rsid w:val="00F74024"/>
    <w:rsid w:val="00F82C03"/>
    <w:rsid w:val="00FB1B1D"/>
    <w:rsid w:val="00FC43BB"/>
    <w:rsid w:val="00FC7C41"/>
    <w:rsid w:val="00FE0CDF"/>
    <w:rsid w:val="00FE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A0C1"/>
  <w15:chartTrackingRefBased/>
  <w15:docId w15:val="{036AA83F-01EC-43BA-AC13-8731CA79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EA"/>
  </w:style>
  <w:style w:type="paragraph" w:styleId="Footer">
    <w:name w:val="footer"/>
    <w:basedOn w:val="Normal"/>
    <w:link w:val="FooterChar"/>
    <w:uiPriority w:val="99"/>
    <w:unhideWhenUsed/>
    <w:rsid w:val="00B1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EA"/>
  </w:style>
  <w:style w:type="paragraph" w:styleId="ListParagraph">
    <w:name w:val="List Paragraph"/>
    <w:basedOn w:val="Normal"/>
    <w:uiPriority w:val="34"/>
    <w:qFormat/>
    <w:rsid w:val="00B124EA"/>
    <w:pPr>
      <w:ind w:left="720"/>
      <w:contextualSpacing/>
    </w:pPr>
  </w:style>
  <w:style w:type="paragraph" w:customStyle="1" w:styleId="TableParagraph">
    <w:name w:val="Table Paragraph"/>
    <w:basedOn w:val="Normal"/>
    <w:uiPriority w:val="1"/>
    <w:qFormat/>
    <w:rsid w:val="00302122"/>
    <w:pPr>
      <w:widowControl w:val="0"/>
      <w:autoSpaceDE w:val="0"/>
      <w:autoSpaceDN w:val="0"/>
      <w:spacing w:after="0" w:line="256" w:lineRule="exact"/>
      <w:ind w:left="107"/>
    </w:pPr>
    <w:rPr>
      <w:rFonts w:ascii="Times New Roman" w:eastAsia="Times New Roman" w:hAnsi="Times New Roman" w:cs="Times New Roman"/>
    </w:rPr>
  </w:style>
  <w:style w:type="table" w:styleId="TableGrid">
    <w:name w:val="Table Grid"/>
    <w:basedOn w:val="TableNormal"/>
    <w:uiPriority w:val="39"/>
    <w:rsid w:val="0078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06C9"/>
    <w:rPr>
      <w:sz w:val="16"/>
      <w:szCs w:val="16"/>
    </w:rPr>
  </w:style>
  <w:style w:type="paragraph" w:styleId="CommentText">
    <w:name w:val="annotation text"/>
    <w:basedOn w:val="Normal"/>
    <w:link w:val="CommentTextChar"/>
    <w:uiPriority w:val="99"/>
    <w:semiHidden/>
    <w:unhideWhenUsed/>
    <w:rsid w:val="007B06C9"/>
    <w:pPr>
      <w:spacing w:line="240" w:lineRule="auto"/>
    </w:pPr>
    <w:rPr>
      <w:sz w:val="20"/>
      <w:szCs w:val="20"/>
    </w:rPr>
  </w:style>
  <w:style w:type="character" w:customStyle="1" w:styleId="CommentTextChar">
    <w:name w:val="Comment Text Char"/>
    <w:basedOn w:val="DefaultParagraphFont"/>
    <w:link w:val="CommentText"/>
    <w:uiPriority w:val="99"/>
    <w:semiHidden/>
    <w:rsid w:val="007B06C9"/>
    <w:rPr>
      <w:sz w:val="20"/>
      <w:szCs w:val="20"/>
    </w:rPr>
  </w:style>
  <w:style w:type="paragraph" w:styleId="CommentSubject">
    <w:name w:val="annotation subject"/>
    <w:basedOn w:val="CommentText"/>
    <w:next w:val="CommentText"/>
    <w:link w:val="CommentSubjectChar"/>
    <w:uiPriority w:val="99"/>
    <w:semiHidden/>
    <w:unhideWhenUsed/>
    <w:rsid w:val="007B06C9"/>
    <w:rPr>
      <w:b/>
      <w:bCs/>
    </w:rPr>
  </w:style>
  <w:style w:type="character" w:customStyle="1" w:styleId="CommentSubjectChar">
    <w:name w:val="Comment Subject Char"/>
    <w:basedOn w:val="CommentTextChar"/>
    <w:link w:val="CommentSubject"/>
    <w:uiPriority w:val="99"/>
    <w:semiHidden/>
    <w:rsid w:val="007B06C9"/>
    <w:rPr>
      <w:b/>
      <w:bCs/>
      <w:sz w:val="20"/>
      <w:szCs w:val="20"/>
    </w:rPr>
  </w:style>
  <w:style w:type="paragraph" w:styleId="BalloonText">
    <w:name w:val="Balloon Text"/>
    <w:basedOn w:val="Normal"/>
    <w:link w:val="BalloonTextChar"/>
    <w:uiPriority w:val="99"/>
    <w:semiHidden/>
    <w:unhideWhenUsed/>
    <w:rsid w:val="007B0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E571BCC91FB846A162E373C708D2E0" ma:contentTypeVersion="12" ma:contentTypeDescription="Create a new document." ma:contentTypeScope="" ma:versionID="44f97ef65ba42665dfc4fba1c0d69829">
  <xsd:schema xmlns:xsd="http://www.w3.org/2001/XMLSchema" xmlns:xs="http://www.w3.org/2001/XMLSchema" xmlns:p="http://schemas.microsoft.com/office/2006/metadata/properties" xmlns:ns3="7c788549-c299-4cef-b738-6d75f01f73c8" xmlns:ns4="cea1e2db-92b3-4b48-97c2-7a0f37874143" targetNamespace="http://schemas.microsoft.com/office/2006/metadata/properties" ma:root="true" ma:fieldsID="de59f9087dfc61302851f349236b968e" ns3:_="" ns4:_="">
    <xsd:import namespace="7c788549-c299-4cef-b738-6d75f01f73c8"/>
    <xsd:import namespace="cea1e2db-92b3-4b48-97c2-7a0f37874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88549-c299-4cef-b738-6d75f01f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1e2db-92b3-4b48-97c2-7a0f37874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DE691-0E3A-486C-B2B3-C03C8700C69B}">
  <ds:schemaRefs>
    <ds:schemaRef ds:uri="http://schemas.microsoft.com/sharepoint/v3/contenttype/forms"/>
  </ds:schemaRefs>
</ds:datastoreItem>
</file>

<file path=customXml/itemProps2.xml><?xml version="1.0" encoding="utf-8"?>
<ds:datastoreItem xmlns:ds="http://schemas.openxmlformats.org/officeDocument/2006/customXml" ds:itemID="{C849CC0D-A94F-4A25-BCAA-8D9BD56957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4CFAD-1F9F-48A8-936B-E22C3154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88549-c299-4cef-b738-6d75f01f73c8"/>
    <ds:schemaRef ds:uri="cea1e2db-92b3-4b48-97c2-7a0f37874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Shazib</dc:creator>
  <cp:keywords/>
  <dc:description/>
  <cp:lastModifiedBy>Clark, Melinda</cp:lastModifiedBy>
  <cp:revision>6</cp:revision>
  <dcterms:created xsi:type="dcterms:W3CDTF">2020-09-11T15:23:00Z</dcterms:created>
  <dcterms:modified xsi:type="dcterms:W3CDTF">2020-12-01T17:14:00Z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0x010100F1E571BCC91FB846A162E373C708D2E0</vt:lpwstr>
  </property>
</Properties>
</file>