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E6DEB" w:rsidRDefault="00000000">
      <w:pPr>
        <w:pStyle w:val="Heading3"/>
        <w:keepNext w:val="0"/>
        <w:keepLines w:val="0"/>
        <w:spacing w:before="0"/>
        <w:jc w:val="center"/>
        <w:rPr>
          <w:rFonts w:ascii="Times New Roman" w:eastAsia="Times New Roman" w:hAnsi="Times New Roman" w:cs="Times New Roman"/>
          <w:b/>
          <w:color w:val="000000"/>
          <w:sz w:val="26"/>
          <w:szCs w:val="26"/>
        </w:rPr>
      </w:pPr>
      <w:bookmarkStart w:id="0" w:name="_pfbopqme7dt1" w:colFirst="0" w:colLast="0"/>
      <w:bookmarkEnd w:id="0"/>
      <w:r>
        <w:rPr>
          <w:rFonts w:ascii="Times New Roman" w:eastAsia="Times New Roman" w:hAnsi="Times New Roman" w:cs="Times New Roman"/>
          <w:b/>
          <w:color w:val="000000"/>
          <w:sz w:val="26"/>
          <w:szCs w:val="26"/>
        </w:rPr>
        <w:t>Clinical Skills Lesson Plan Utilizing Smiles for Life Curriculum</w:t>
      </w:r>
    </w:p>
    <w:p w14:paraId="00000002" w14:textId="77777777" w:rsidR="00CE6DEB" w:rsidRDefault="00000000">
      <w:pPr>
        <w:jc w:val="center"/>
      </w:pPr>
      <w:r>
        <w:rPr>
          <w:rFonts w:ascii="Times New Roman" w:eastAsia="Times New Roman" w:hAnsi="Times New Roman" w:cs="Times New Roman"/>
          <w:sz w:val="24"/>
          <w:szCs w:val="24"/>
        </w:rPr>
        <w:t xml:space="preserve"> Mirela Bruza-</w:t>
      </w:r>
      <w:proofErr w:type="spellStart"/>
      <w:r>
        <w:rPr>
          <w:rFonts w:ascii="Times New Roman" w:eastAsia="Times New Roman" w:hAnsi="Times New Roman" w:cs="Times New Roman"/>
          <w:sz w:val="24"/>
          <w:szCs w:val="24"/>
        </w:rPr>
        <w:t>Augatis</w:t>
      </w:r>
      <w:proofErr w:type="spellEnd"/>
      <w:r>
        <w:rPr>
          <w:rFonts w:ascii="Times New Roman" w:eastAsia="Times New Roman" w:hAnsi="Times New Roman" w:cs="Times New Roman"/>
          <w:sz w:val="24"/>
          <w:szCs w:val="24"/>
        </w:rPr>
        <w:t>, PhD, MS, PA-C and Ryan Palmer, EdD, MFA</w:t>
      </w:r>
    </w:p>
    <w:p w14:paraId="00000003" w14:textId="77777777" w:rsidR="00CE6DEB" w:rsidRDefault="00000000">
      <w:pPr>
        <w:spacing w:before="240" w:after="24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w:t>
      </w:r>
      <w:hyperlink r:id="rId7">
        <w:r>
          <w:rPr>
            <w:rFonts w:ascii="Times New Roman" w:eastAsia="Times New Roman" w:hAnsi="Times New Roman" w:cs="Times New Roman"/>
            <w:color w:val="1155CC"/>
            <w:sz w:val="23"/>
            <w:szCs w:val="23"/>
            <w:u w:val="single"/>
          </w:rPr>
          <w:t>Smiles for Life</w:t>
        </w:r>
      </w:hyperlink>
      <w:r>
        <w:rPr>
          <w:rFonts w:ascii="Times New Roman" w:eastAsia="Times New Roman" w:hAnsi="Times New Roman" w:cs="Times New Roman"/>
          <w:sz w:val="23"/>
          <w:szCs w:val="23"/>
        </w:rPr>
        <w:t xml:space="preserve"> modules offer versatile applications in both early and advanced clinical education. This lesson plan suggests an approach for incorporating one or more modules into a “flipped classroom” model for early clinical learners. In this format, learners complete the modules independently and submit their certificates of completion before attending class. This approach allows oral health to be seamlessly integrated into the existing clinical skills curriculum and avoids competition for curricular time.</w:t>
      </w:r>
    </w:p>
    <w:p w14:paraId="00000004" w14:textId="77777777" w:rsidR="00CE6DEB" w:rsidRDefault="00000000">
      <w:pPr>
        <w:spacing w:before="240" w:after="240"/>
        <w:rPr>
          <w:rFonts w:ascii="Times New Roman" w:eastAsia="Times New Roman" w:hAnsi="Times New Roman" w:cs="Times New Roman"/>
          <w:b/>
          <w:sz w:val="27"/>
          <w:szCs w:val="27"/>
        </w:rPr>
      </w:pPr>
      <w:r>
        <w:rPr>
          <w:rFonts w:ascii="Times New Roman" w:eastAsia="Times New Roman" w:hAnsi="Times New Roman" w:cs="Times New Roman"/>
          <w:sz w:val="23"/>
          <w:szCs w:val="23"/>
        </w:rPr>
        <w:t>The following lesson can be structured as an experiential learning activity and may also include an evaluation component. A sample evaluation form is provided, which can be adapted to fit your specific curricular requirements.</w:t>
      </w:r>
    </w:p>
    <w:p w14:paraId="00000005" w14:textId="77777777" w:rsidR="00CE6DEB" w:rsidRDefault="00000000">
      <w:pPr>
        <w:spacing w:after="200"/>
        <w:rPr>
          <w:rFonts w:ascii="Times New Roman" w:eastAsia="Times New Roman" w:hAnsi="Times New Roman" w:cs="Times New Roman"/>
          <w:b/>
          <w:sz w:val="29"/>
          <w:szCs w:val="29"/>
        </w:rPr>
      </w:pPr>
      <w:r>
        <w:rPr>
          <w:rFonts w:ascii="Times New Roman" w:eastAsia="Times New Roman" w:hAnsi="Times New Roman" w:cs="Times New Roman"/>
          <w:b/>
          <w:sz w:val="29"/>
          <w:szCs w:val="29"/>
        </w:rPr>
        <w:t>Lesson Plan: Clinical Education Session on Oral and ENT Exams</w:t>
      </w:r>
    </w:p>
    <w:p w14:paraId="00000006"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Title:</w:t>
      </w:r>
    </w:p>
    <w:p w14:paraId="00000007" w14:textId="77777777" w:rsidR="00CE6DE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Using Smiles for Life for Integration of Oral and ENT Exams in Clinical Practice</w:t>
      </w:r>
    </w:p>
    <w:p w14:paraId="00000008"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p w14:paraId="00000009" w14:textId="77777777" w:rsidR="00CE6DE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Hour (modify to meet your actual course’s allotted time)</w:t>
      </w:r>
    </w:p>
    <w:p w14:paraId="0000000A" w14:textId="77777777" w:rsidR="00CE6DEB" w:rsidRDefault="00CE6DEB">
      <w:pPr>
        <w:rPr>
          <w:rFonts w:ascii="Times New Roman" w:eastAsia="Times New Roman" w:hAnsi="Times New Roman" w:cs="Times New Roman"/>
          <w:sz w:val="24"/>
          <w:szCs w:val="24"/>
        </w:rPr>
      </w:pPr>
    </w:p>
    <w:p w14:paraId="0000000B"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0000000C" w14:textId="77777777" w:rsidR="00CE6DE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At the conclusion of this section, participants should be able to:</w:t>
      </w:r>
    </w:p>
    <w:p w14:paraId="0000000D" w14:textId="77777777" w:rsidR="00CE6DEB" w:rsidRDefault="00000000">
      <w:pPr>
        <w:numPr>
          <w:ilvl w:val="0"/>
          <w:numId w:val="5"/>
        </w:numPr>
        <w:spacing w:before="240"/>
        <w:rPr>
          <w:rFonts w:ascii="Times New Roman" w:eastAsia="Times New Roman" w:hAnsi="Times New Roman" w:cs="Times New Roman"/>
        </w:rPr>
      </w:pPr>
      <w:r>
        <w:rPr>
          <w:rFonts w:ascii="Times New Roman" w:eastAsia="Times New Roman" w:hAnsi="Times New Roman" w:cs="Times New Roman"/>
          <w:sz w:val="24"/>
          <w:szCs w:val="24"/>
        </w:rPr>
        <w:t>Perform an Ear, Nose, and Throat (ENT) examination while describing oral anatomy and characteristics of healthy teeth</w:t>
      </w:r>
    </w:p>
    <w:p w14:paraId="0000000E" w14:textId="77777777" w:rsidR="00CE6DEB"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sz w:val="24"/>
          <w:szCs w:val="24"/>
        </w:rPr>
        <w:t xml:space="preserve">Describe the prevalence, etiology, and consequences of early childhood </w:t>
      </w:r>
      <w:proofErr w:type="gramStart"/>
      <w:r>
        <w:rPr>
          <w:rFonts w:ascii="Times New Roman" w:eastAsia="Times New Roman" w:hAnsi="Times New Roman" w:cs="Times New Roman"/>
          <w:sz w:val="24"/>
          <w:szCs w:val="24"/>
        </w:rPr>
        <w:t>caries</w:t>
      </w:r>
      <w:proofErr w:type="gramEnd"/>
      <w:r>
        <w:rPr>
          <w:rFonts w:ascii="Times New Roman" w:eastAsia="Times New Roman" w:hAnsi="Times New Roman" w:cs="Times New Roman"/>
          <w:sz w:val="24"/>
          <w:szCs w:val="24"/>
        </w:rPr>
        <w:t xml:space="preserve"> (ECC)</w:t>
      </w:r>
    </w:p>
    <w:p w14:paraId="0000000F" w14:textId="77777777" w:rsidR="00CE6DEB"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Perform a consistent and thorough oral examination</w:t>
      </w:r>
    </w:p>
    <w:p w14:paraId="00000010" w14:textId="77777777" w:rsidR="00CE6DEB"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sz w:val="24"/>
          <w:szCs w:val="24"/>
        </w:rPr>
        <w:t>Identify normal and abnormal oral health findings</w:t>
      </w:r>
    </w:p>
    <w:p w14:paraId="00000011" w14:textId="77777777" w:rsidR="00CE6DEB" w:rsidRDefault="00000000">
      <w:pPr>
        <w:numPr>
          <w:ilvl w:val="0"/>
          <w:numId w:val="5"/>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Diagnose</w:t>
      </w:r>
      <w:proofErr w:type="gramEnd"/>
      <w:r>
        <w:rPr>
          <w:rFonts w:ascii="Times New Roman" w:eastAsia="Times New Roman" w:hAnsi="Times New Roman" w:cs="Times New Roman"/>
          <w:sz w:val="24"/>
          <w:szCs w:val="24"/>
        </w:rPr>
        <w:t>, manage, and appropriately refer for caries, oral pain, infections, and trauma</w:t>
      </w:r>
    </w:p>
    <w:p w14:paraId="00000012" w14:textId="77777777" w:rsidR="00CE6DEB" w:rsidRDefault="00000000">
      <w:pPr>
        <w:numPr>
          <w:ilvl w:val="0"/>
          <w:numId w:val="5"/>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preventive measures for caries with caretakers and how to prevent oral injuries  </w:t>
      </w:r>
    </w:p>
    <w:p w14:paraId="00000014"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Needed:</w:t>
      </w:r>
    </w:p>
    <w:p w14:paraId="00000015" w14:textId="77777777" w:rsidR="00CE6DEB" w:rsidRDefault="00000000">
      <w:pPr>
        <w:numPr>
          <w:ilvl w:val="0"/>
          <w:numId w:val="14"/>
        </w:numPr>
        <w:spacing w:before="240"/>
        <w:rPr>
          <w:sz w:val="24"/>
          <w:szCs w:val="24"/>
        </w:rPr>
      </w:pPr>
      <w:hyperlink r:id="rId8">
        <w:r>
          <w:rPr>
            <w:rFonts w:ascii="Times New Roman" w:eastAsia="Times New Roman" w:hAnsi="Times New Roman" w:cs="Times New Roman"/>
            <w:color w:val="1155CC"/>
            <w:sz w:val="24"/>
            <w:szCs w:val="24"/>
            <w:u w:val="single"/>
          </w:rPr>
          <w:t>Smiles for Life Module(s)</w:t>
        </w:r>
      </w:hyperlink>
      <w:r>
        <w:rPr>
          <w:rFonts w:ascii="Times New Roman" w:eastAsia="Times New Roman" w:hAnsi="Times New Roman" w:cs="Times New Roman"/>
          <w:sz w:val="24"/>
          <w:szCs w:val="24"/>
        </w:rPr>
        <w:t xml:space="preserve"> (online)</w:t>
      </w:r>
    </w:p>
    <w:p w14:paraId="00000016" w14:textId="77777777" w:rsidR="00CE6DEB" w:rsidRDefault="00000000">
      <w:pPr>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While all modules can be used, the following modules are suggested for early clinical learners (in order):</w:t>
      </w:r>
    </w:p>
    <w:p w14:paraId="00000017" w14:textId="77777777" w:rsidR="00CE6DEB" w:rsidRDefault="00000000">
      <w:pPr>
        <w:numPr>
          <w:ilvl w:val="2"/>
          <w:numId w:val="14"/>
        </w:numPr>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Oral Exam</w:t>
        </w:r>
      </w:hyperlink>
    </w:p>
    <w:p w14:paraId="00000018" w14:textId="77777777" w:rsidR="00CE6DEB" w:rsidRDefault="00000000">
      <w:pPr>
        <w:numPr>
          <w:ilvl w:val="2"/>
          <w:numId w:val="14"/>
        </w:numPr>
        <w:shd w:val="clear" w:color="auto" w:fill="FFFFFF"/>
        <w:spacing w:line="288" w:lineRule="auto"/>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Caries Risk Assessment, Fluoride Varnish, and Counseling</w:t>
        </w:r>
      </w:hyperlink>
    </w:p>
    <w:p w14:paraId="00000019" w14:textId="77777777" w:rsidR="00CE6DEB" w:rsidRDefault="00000000">
      <w:pPr>
        <w:numPr>
          <w:ilvl w:val="2"/>
          <w:numId w:val="14"/>
        </w:numPr>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 xml:space="preserve">Child Oral Health </w:t>
        </w:r>
      </w:hyperlink>
    </w:p>
    <w:p w14:paraId="0000001A" w14:textId="77777777" w:rsidR="00CE6DEB" w:rsidRDefault="00000000">
      <w:pPr>
        <w:numPr>
          <w:ilvl w:val="2"/>
          <w:numId w:val="14"/>
        </w:numPr>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Acute Dental</w:t>
        </w:r>
      </w:hyperlink>
    </w:p>
    <w:p w14:paraId="0000001B" w14:textId="77777777" w:rsidR="00CE6DEB" w:rsidRDefault="00000000">
      <w:pPr>
        <w:numPr>
          <w:ilvl w:val="0"/>
          <w:numId w:val="14"/>
        </w:numPr>
        <w:rPr>
          <w:sz w:val="24"/>
          <w:szCs w:val="24"/>
        </w:rPr>
      </w:pPr>
      <w:r>
        <w:rPr>
          <w:rFonts w:ascii="Times New Roman" w:eastAsia="Times New Roman" w:hAnsi="Times New Roman" w:cs="Times New Roman"/>
          <w:sz w:val="24"/>
          <w:szCs w:val="24"/>
        </w:rPr>
        <w:lastRenderedPageBreak/>
        <w:t>Certificates of completion for the Smiles for Life Module</w:t>
      </w:r>
    </w:p>
    <w:p w14:paraId="0000001C" w14:textId="77777777" w:rsidR="00CE6DEB"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protective equipment (masks, gloves, eye protection) </w:t>
      </w:r>
    </w:p>
    <w:p w14:paraId="0000001D" w14:textId="77777777" w:rsidR="00CE6DEB"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ENT examination tools (otoscope, tongue blades, etc.)</w:t>
      </w:r>
    </w:p>
    <w:p w14:paraId="0000001E" w14:textId="77777777" w:rsidR="00CE6DEB" w:rsidRDefault="00000000">
      <w:pPr>
        <w:numPr>
          <w:ilvl w:val="0"/>
          <w:numId w:val="14"/>
        </w:numPr>
        <w:rPr>
          <w:sz w:val="24"/>
          <w:szCs w:val="24"/>
        </w:rPr>
      </w:pPr>
      <w:r>
        <w:rPr>
          <w:rFonts w:ascii="Times New Roman" w:eastAsia="Times New Roman" w:hAnsi="Times New Roman" w:cs="Times New Roman"/>
          <w:sz w:val="24"/>
          <w:szCs w:val="24"/>
        </w:rPr>
        <w:t>Dental examination tools (mouth mirrors, dental probes, etc.)</w:t>
      </w:r>
    </w:p>
    <w:p w14:paraId="0000001F" w14:textId="77777777" w:rsidR="00CE6DEB" w:rsidRDefault="00000000">
      <w:pPr>
        <w:numPr>
          <w:ilvl w:val="0"/>
          <w:numId w:val="14"/>
        </w:numPr>
        <w:rPr>
          <w:sz w:val="24"/>
          <w:szCs w:val="24"/>
        </w:rPr>
      </w:pPr>
      <w:r>
        <w:rPr>
          <w:rFonts w:ascii="Times New Roman" w:eastAsia="Times New Roman" w:hAnsi="Times New Roman" w:cs="Times New Roman"/>
          <w:sz w:val="24"/>
          <w:szCs w:val="24"/>
        </w:rPr>
        <w:t>Anatomical models for oral regions</w:t>
      </w:r>
    </w:p>
    <w:p w14:paraId="00000020" w14:textId="77777777" w:rsidR="00CE6DEB" w:rsidRDefault="00000000">
      <w:pPr>
        <w:numPr>
          <w:ilvl w:val="0"/>
          <w:numId w:val="14"/>
        </w:numPr>
        <w:rPr>
          <w:sz w:val="24"/>
          <w:szCs w:val="24"/>
        </w:rPr>
      </w:pPr>
      <w:r>
        <w:rPr>
          <w:rFonts w:ascii="Times New Roman" w:eastAsia="Times New Roman" w:hAnsi="Times New Roman" w:cs="Times New Roman"/>
          <w:sz w:val="24"/>
          <w:szCs w:val="24"/>
        </w:rPr>
        <w:t>Handouts of examination checklists and guidelines</w:t>
      </w:r>
    </w:p>
    <w:p w14:paraId="00000021" w14:textId="77777777" w:rsidR="00CE6DEB" w:rsidRDefault="00CE6DEB">
      <w:pPr>
        <w:rPr>
          <w:rFonts w:ascii="Times New Roman" w:eastAsia="Times New Roman" w:hAnsi="Times New Roman" w:cs="Times New Roman"/>
          <w:b/>
          <w:sz w:val="24"/>
          <w:szCs w:val="24"/>
        </w:rPr>
      </w:pPr>
    </w:p>
    <w:p w14:paraId="00000022"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Pre-Class Assignment:</w:t>
      </w:r>
    </w:p>
    <w:p w14:paraId="00000023" w14:textId="77777777" w:rsidR="00CE6DE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must complete the Smiles for Life Module(s) and submit their certificate of completion before the session.</w:t>
      </w:r>
    </w:p>
    <w:p w14:paraId="00000024" w14:textId="77777777" w:rsidR="00CE6DEB" w:rsidRDefault="00CE6DEB">
      <w:pPr>
        <w:rPr>
          <w:rFonts w:ascii="Times New Roman" w:eastAsia="Times New Roman" w:hAnsi="Times New Roman" w:cs="Times New Roman"/>
          <w:b/>
          <w:sz w:val="24"/>
          <w:szCs w:val="24"/>
        </w:rPr>
      </w:pPr>
    </w:p>
    <w:p w14:paraId="00000025"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Session Breakdown:</w:t>
      </w:r>
    </w:p>
    <w:p w14:paraId="00000026" w14:textId="77777777" w:rsidR="00CE6DEB" w:rsidRDefault="00CE6DEB">
      <w:pPr>
        <w:rPr>
          <w:rFonts w:ascii="Times New Roman" w:eastAsia="Times New Roman" w:hAnsi="Times New Roman" w:cs="Times New Roman"/>
          <w:b/>
          <w:sz w:val="24"/>
          <w:szCs w:val="24"/>
        </w:rPr>
      </w:pPr>
    </w:p>
    <w:p w14:paraId="00000027"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(5 minutes)</w:t>
      </w:r>
    </w:p>
    <w:p w14:paraId="00000028" w14:textId="77777777" w:rsidR="00CE6DEB" w:rsidRDefault="00000000">
      <w:pPr>
        <w:numPr>
          <w:ilvl w:val="0"/>
          <w:numId w:val="18"/>
        </w:numPr>
        <w:spacing w:before="240"/>
        <w:rPr>
          <w:sz w:val="24"/>
          <w:szCs w:val="24"/>
        </w:rPr>
      </w:pPr>
      <w:r>
        <w:rPr>
          <w:rFonts w:ascii="Times New Roman" w:eastAsia="Times New Roman" w:hAnsi="Times New Roman" w:cs="Times New Roman"/>
          <w:sz w:val="24"/>
          <w:szCs w:val="24"/>
        </w:rPr>
        <w:t>Welcome and introductions by faculty.</w:t>
      </w:r>
    </w:p>
    <w:p w14:paraId="00000029" w14:textId="77777777" w:rsidR="00CE6DEB" w:rsidRDefault="00000000">
      <w:pPr>
        <w:numPr>
          <w:ilvl w:val="0"/>
          <w:numId w:val="18"/>
        </w:numPr>
        <w:rPr>
          <w:sz w:val="24"/>
          <w:szCs w:val="24"/>
        </w:rPr>
      </w:pPr>
      <w:r>
        <w:rPr>
          <w:rFonts w:ascii="Times New Roman" w:eastAsia="Times New Roman" w:hAnsi="Times New Roman" w:cs="Times New Roman"/>
          <w:sz w:val="24"/>
          <w:szCs w:val="24"/>
        </w:rPr>
        <w:t>Brief overview of session objectives and the importance of integrating oral and ENT exams.</w:t>
      </w:r>
    </w:p>
    <w:p w14:paraId="0000002A" w14:textId="77777777" w:rsidR="00CE6DEB" w:rsidRDefault="00000000">
      <w:pPr>
        <w:numPr>
          <w:ilvl w:val="0"/>
          <w:numId w:val="18"/>
        </w:numPr>
        <w:rPr>
          <w:sz w:val="24"/>
          <w:szCs w:val="24"/>
        </w:rPr>
      </w:pPr>
      <w:r>
        <w:rPr>
          <w:rFonts w:ascii="Times New Roman" w:eastAsia="Times New Roman" w:hAnsi="Times New Roman" w:cs="Times New Roman"/>
          <w:sz w:val="24"/>
          <w:szCs w:val="24"/>
        </w:rPr>
        <w:t>Discuss the relevance of oral health in overall patient care and impact on systemic health.</w:t>
      </w:r>
    </w:p>
    <w:p w14:paraId="0000002B" w14:textId="77777777" w:rsidR="00CE6DEB" w:rsidRDefault="00CE6DEB">
      <w:pPr>
        <w:rPr>
          <w:rFonts w:ascii="Times New Roman" w:eastAsia="Times New Roman" w:hAnsi="Times New Roman" w:cs="Times New Roman"/>
          <w:b/>
          <w:sz w:val="24"/>
          <w:szCs w:val="24"/>
        </w:rPr>
      </w:pPr>
    </w:p>
    <w:p w14:paraId="0000002C"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Smiles for Life Module (5 minutes)</w:t>
      </w:r>
    </w:p>
    <w:p w14:paraId="0000002D" w14:textId="77777777" w:rsidR="00CE6DEB" w:rsidRDefault="00000000">
      <w:pPr>
        <w:numPr>
          <w:ilvl w:val="0"/>
          <w:numId w:val="8"/>
        </w:numPr>
        <w:spacing w:before="240"/>
        <w:rPr>
          <w:sz w:val="24"/>
          <w:szCs w:val="24"/>
        </w:rPr>
      </w:pPr>
      <w:r>
        <w:rPr>
          <w:rFonts w:ascii="Times New Roman" w:eastAsia="Times New Roman" w:hAnsi="Times New Roman" w:cs="Times New Roman"/>
          <w:sz w:val="24"/>
          <w:szCs w:val="24"/>
        </w:rPr>
        <w:t>Brief discussion on key takeaways from the Smiles for Life Modules.</w:t>
      </w:r>
    </w:p>
    <w:p w14:paraId="0000002E" w14:textId="77777777" w:rsidR="00CE6DEB" w:rsidRDefault="00000000">
      <w:pPr>
        <w:numPr>
          <w:ilvl w:val="0"/>
          <w:numId w:val="8"/>
        </w:numPr>
        <w:rPr>
          <w:sz w:val="24"/>
          <w:szCs w:val="24"/>
        </w:rPr>
      </w:pPr>
      <w:r>
        <w:rPr>
          <w:rFonts w:ascii="Times New Roman" w:eastAsia="Times New Roman" w:hAnsi="Times New Roman" w:cs="Times New Roman"/>
          <w:sz w:val="24"/>
          <w:szCs w:val="24"/>
        </w:rPr>
        <w:t>Q&amp;A session to address any questions or clarifications on module material.</w:t>
      </w:r>
    </w:p>
    <w:p w14:paraId="0000002F" w14:textId="77777777" w:rsidR="00CE6DEB" w:rsidRDefault="00CE6DEB">
      <w:pPr>
        <w:rPr>
          <w:rFonts w:ascii="Times New Roman" w:eastAsia="Times New Roman" w:hAnsi="Times New Roman" w:cs="Times New Roman"/>
          <w:b/>
          <w:sz w:val="24"/>
          <w:szCs w:val="24"/>
        </w:rPr>
      </w:pPr>
    </w:p>
    <w:p w14:paraId="00000030"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Demonstration of Oral Exam (15 minutes)</w:t>
      </w:r>
    </w:p>
    <w:p w14:paraId="00000031" w14:textId="77777777" w:rsidR="00CE6DEB" w:rsidRDefault="00000000">
      <w:pPr>
        <w:numPr>
          <w:ilvl w:val="0"/>
          <w:numId w:val="17"/>
        </w:numPr>
        <w:spacing w:before="240"/>
        <w:rPr>
          <w:sz w:val="24"/>
          <w:szCs w:val="24"/>
        </w:rPr>
      </w:pPr>
      <w:r>
        <w:rPr>
          <w:rFonts w:ascii="Times New Roman" w:eastAsia="Times New Roman" w:hAnsi="Times New Roman" w:cs="Times New Roman"/>
          <w:sz w:val="24"/>
          <w:szCs w:val="24"/>
        </w:rPr>
        <w:t>Faculty demonstration of a comprehensive oral exam using anatomical model or a volunteer.</w:t>
      </w:r>
    </w:p>
    <w:p w14:paraId="00000032" w14:textId="77777777" w:rsidR="00CE6DEB"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View Oral Health for the Primary Care Provider training video </w:t>
      </w:r>
      <w:hyperlink r:id="rId13">
        <w:r>
          <w:rPr>
            <w:rFonts w:ascii="Times New Roman" w:eastAsia="Times New Roman" w:hAnsi="Times New Roman" w:cs="Times New Roman"/>
            <w:color w:val="1155CC"/>
            <w:sz w:val="24"/>
            <w:szCs w:val="24"/>
            <w:u w:val="single"/>
          </w:rPr>
          <w:t>here</w:t>
        </w:r>
      </w:hyperlink>
    </w:p>
    <w:p w14:paraId="00000033" w14:textId="77777777" w:rsidR="00CE6DEB" w:rsidRDefault="00000000">
      <w:pPr>
        <w:numPr>
          <w:ilvl w:val="0"/>
          <w:numId w:val="17"/>
        </w:numPr>
        <w:rPr>
          <w:sz w:val="24"/>
          <w:szCs w:val="24"/>
        </w:rPr>
      </w:pPr>
      <w:r>
        <w:rPr>
          <w:rFonts w:ascii="Times New Roman" w:eastAsia="Times New Roman" w:hAnsi="Times New Roman" w:cs="Times New Roman"/>
          <w:sz w:val="24"/>
          <w:szCs w:val="24"/>
        </w:rPr>
        <w:t>Key points to cover:</w:t>
      </w:r>
    </w:p>
    <w:p w14:paraId="00000034" w14:textId="77777777" w:rsidR="00CE6DEB" w:rsidRDefault="00000000">
      <w:pPr>
        <w:numPr>
          <w:ilvl w:val="1"/>
          <w:numId w:val="17"/>
        </w:numPr>
        <w:rPr>
          <w:sz w:val="24"/>
          <w:szCs w:val="24"/>
        </w:rPr>
      </w:pPr>
      <w:r>
        <w:rPr>
          <w:rFonts w:ascii="Times New Roman" w:eastAsia="Times New Roman" w:hAnsi="Times New Roman" w:cs="Times New Roman"/>
          <w:sz w:val="24"/>
          <w:szCs w:val="24"/>
        </w:rPr>
        <w:t>Inspection of lips, gums, teeth, tongue, and oropharynx.</w:t>
      </w:r>
    </w:p>
    <w:p w14:paraId="00000035" w14:textId="77777777" w:rsidR="00CE6DEB" w:rsidRDefault="00000000">
      <w:pPr>
        <w:numPr>
          <w:ilvl w:val="1"/>
          <w:numId w:val="17"/>
        </w:numPr>
        <w:rPr>
          <w:sz w:val="24"/>
          <w:szCs w:val="24"/>
        </w:rPr>
      </w:pPr>
      <w:r>
        <w:rPr>
          <w:rFonts w:ascii="Times New Roman" w:eastAsia="Times New Roman" w:hAnsi="Times New Roman" w:cs="Times New Roman"/>
          <w:sz w:val="24"/>
          <w:szCs w:val="24"/>
        </w:rPr>
        <w:t>Identification of common oral pathologies.</w:t>
      </w:r>
    </w:p>
    <w:p w14:paraId="00000036" w14:textId="77777777" w:rsidR="00CE6DEB" w:rsidRDefault="00000000">
      <w:pPr>
        <w:numPr>
          <w:ilvl w:val="1"/>
          <w:numId w:val="17"/>
        </w:numPr>
        <w:rPr>
          <w:sz w:val="24"/>
          <w:szCs w:val="24"/>
        </w:rPr>
      </w:pPr>
      <w:r>
        <w:rPr>
          <w:rFonts w:ascii="Times New Roman" w:eastAsia="Times New Roman" w:hAnsi="Times New Roman" w:cs="Times New Roman"/>
          <w:sz w:val="24"/>
          <w:szCs w:val="24"/>
        </w:rPr>
        <w:t>Documentation of findings.</w:t>
      </w:r>
    </w:p>
    <w:p w14:paraId="00000037" w14:textId="77777777" w:rsidR="00CE6DEB" w:rsidRDefault="00000000">
      <w:pPr>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indications for referral/consult.</w:t>
      </w:r>
    </w:p>
    <w:p w14:paraId="00000038" w14:textId="77777777" w:rsidR="00CE6DEB" w:rsidRDefault="00CE6DEB">
      <w:pPr>
        <w:rPr>
          <w:rFonts w:ascii="Times New Roman" w:eastAsia="Times New Roman" w:hAnsi="Times New Roman" w:cs="Times New Roman"/>
          <w:b/>
          <w:sz w:val="24"/>
          <w:szCs w:val="24"/>
        </w:rPr>
      </w:pPr>
    </w:p>
    <w:p w14:paraId="00000039"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Demonstration of ENT Exam (15 minutes) </w:t>
      </w:r>
    </w:p>
    <w:p w14:paraId="0000003A" w14:textId="77777777" w:rsidR="00CE6DEB" w:rsidRDefault="00000000">
      <w:pPr>
        <w:numPr>
          <w:ilvl w:val="0"/>
          <w:numId w:val="21"/>
        </w:numPr>
        <w:spacing w:before="240"/>
        <w:rPr>
          <w:sz w:val="24"/>
          <w:szCs w:val="24"/>
        </w:rPr>
      </w:pPr>
      <w:r>
        <w:rPr>
          <w:rFonts w:ascii="Times New Roman" w:eastAsia="Times New Roman" w:hAnsi="Times New Roman" w:cs="Times New Roman"/>
          <w:sz w:val="24"/>
          <w:szCs w:val="24"/>
        </w:rPr>
        <w:t xml:space="preserve">Faculty demonstration of a comprehensive </w:t>
      </w:r>
      <w:r>
        <w:rPr>
          <w:rFonts w:ascii="Times New Roman" w:eastAsia="Times New Roman" w:hAnsi="Times New Roman" w:cs="Times New Roman"/>
          <w:color w:val="040C28"/>
          <w:sz w:val="24"/>
          <w:szCs w:val="24"/>
          <w:highlight w:val="white"/>
        </w:rPr>
        <w:t>head, ears, eyes, nose, oral, throat examination (HEENOT</w:t>
      </w:r>
      <w:r>
        <w:rPr>
          <w:rFonts w:ascii="Times New Roman" w:eastAsia="Times New Roman" w:hAnsi="Times New Roman" w:cs="Times New Roman"/>
          <w:sz w:val="24"/>
          <w:szCs w:val="24"/>
        </w:rPr>
        <w:t>) exam.</w:t>
      </w:r>
    </w:p>
    <w:p w14:paraId="0000003B" w14:textId="77777777" w:rsidR="00CE6DEB" w:rsidRDefault="00000000">
      <w:pPr>
        <w:numPr>
          <w:ilvl w:val="0"/>
          <w:numId w:val="21"/>
        </w:numPr>
        <w:rPr>
          <w:sz w:val="24"/>
          <w:szCs w:val="24"/>
        </w:rPr>
      </w:pPr>
      <w:r>
        <w:rPr>
          <w:rFonts w:ascii="Times New Roman" w:eastAsia="Times New Roman" w:hAnsi="Times New Roman" w:cs="Times New Roman"/>
          <w:sz w:val="24"/>
          <w:szCs w:val="24"/>
        </w:rPr>
        <w:t>Key points to cover:</w:t>
      </w:r>
    </w:p>
    <w:p w14:paraId="0000003C" w14:textId="77777777" w:rsidR="00CE6DEB" w:rsidRDefault="00000000">
      <w:pPr>
        <w:numPr>
          <w:ilvl w:val="1"/>
          <w:numId w:val="21"/>
        </w:numPr>
        <w:rPr>
          <w:sz w:val="24"/>
          <w:szCs w:val="24"/>
        </w:rPr>
      </w:pPr>
      <w:r>
        <w:rPr>
          <w:rFonts w:ascii="Times New Roman" w:eastAsia="Times New Roman" w:hAnsi="Times New Roman" w:cs="Times New Roman"/>
          <w:sz w:val="24"/>
          <w:szCs w:val="24"/>
        </w:rPr>
        <w:lastRenderedPageBreak/>
        <w:t>Inspection of the ears, nose, and throat.</w:t>
      </w:r>
    </w:p>
    <w:p w14:paraId="0000003D" w14:textId="77777777" w:rsidR="00CE6DEB" w:rsidRDefault="00000000">
      <w:pPr>
        <w:numPr>
          <w:ilvl w:val="1"/>
          <w:numId w:val="21"/>
        </w:numPr>
        <w:rPr>
          <w:sz w:val="24"/>
          <w:szCs w:val="24"/>
        </w:rPr>
      </w:pPr>
      <w:r>
        <w:rPr>
          <w:rFonts w:ascii="Times New Roman" w:eastAsia="Times New Roman" w:hAnsi="Times New Roman" w:cs="Times New Roman"/>
          <w:sz w:val="24"/>
          <w:szCs w:val="24"/>
        </w:rPr>
        <w:t>Use of otoscope to examine the ear canals and tympanic membranes.</w:t>
      </w:r>
    </w:p>
    <w:p w14:paraId="0000003E" w14:textId="77777777" w:rsidR="00CE6DEB" w:rsidRDefault="00000000">
      <w:pPr>
        <w:numPr>
          <w:ilvl w:val="1"/>
          <w:numId w:val="21"/>
        </w:numPr>
        <w:rPr>
          <w:sz w:val="24"/>
          <w:szCs w:val="24"/>
        </w:rPr>
      </w:pPr>
      <w:r>
        <w:rPr>
          <w:rFonts w:ascii="Times New Roman" w:eastAsia="Times New Roman" w:hAnsi="Times New Roman" w:cs="Times New Roman"/>
          <w:sz w:val="24"/>
          <w:szCs w:val="24"/>
        </w:rPr>
        <w:t>Examination of nasal passages and sinuses.</w:t>
      </w:r>
    </w:p>
    <w:p w14:paraId="0000003F" w14:textId="77777777" w:rsidR="00CE6DEB" w:rsidRDefault="00000000">
      <w:pPr>
        <w:numPr>
          <w:ilvl w:val="1"/>
          <w:numId w:val="21"/>
        </w:numPr>
        <w:rPr>
          <w:sz w:val="24"/>
          <w:szCs w:val="24"/>
        </w:rPr>
      </w:pPr>
      <w:r>
        <w:rPr>
          <w:rFonts w:ascii="Times New Roman" w:eastAsia="Times New Roman" w:hAnsi="Times New Roman" w:cs="Times New Roman"/>
          <w:sz w:val="24"/>
          <w:szCs w:val="24"/>
        </w:rPr>
        <w:t>Techniques for examining the throat and neck.</w:t>
      </w:r>
    </w:p>
    <w:p w14:paraId="00000040" w14:textId="77777777" w:rsidR="00CE6DEB" w:rsidRDefault="00000000">
      <w:pPr>
        <w:numPr>
          <w:ilvl w:val="1"/>
          <w:numId w:val="21"/>
        </w:numPr>
        <w:rPr>
          <w:sz w:val="24"/>
          <w:szCs w:val="24"/>
        </w:rPr>
      </w:pPr>
      <w:r>
        <w:rPr>
          <w:rFonts w:ascii="Times New Roman" w:eastAsia="Times New Roman" w:hAnsi="Times New Roman" w:cs="Times New Roman"/>
          <w:sz w:val="24"/>
          <w:szCs w:val="24"/>
        </w:rPr>
        <w:t>Identification of common ENT pathologies.</w:t>
      </w:r>
    </w:p>
    <w:p w14:paraId="00000041" w14:textId="77777777" w:rsidR="00CE6DEB" w:rsidRDefault="00000000">
      <w:pPr>
        <w:numPr>
          <w:ilvl w:val="1"/>
          <w:numId w:val="21"/>
        </w:numPr>
        <w:rPr>
          <w:sz w:val="24"/>
          <w:szCs w:val="24"/>
        </w:rPr>
      </w:pPr>
      <w:r>
        <w:rPr>
          <w:rFonts w:ascii="Times New Roman" w:eastAsia="Times New Roman" w:hAnsi="Times New Roman" w:cs="Times New Roman"/>
          <w:sz w:val="24"/>
          <w:szCs w:val="24"/>
        </w:rPr>
        <w:t>Documentation of findings.</w:t>
      </w:r>
    </w:p>
    <w:p w14:paraId="00000042" w14:textId="77777777" w:rsidR="00CE6DEB" w:rsidRDefault="00000000">
      <w:pPr>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indications for referral/consult.</w:t>
      </w:r>
    </w:p>
    <w:p w14:paraId="00000043" w14:textId="77777777" w:rsidR="00CE6DEB" w:rsidRDefault="00CE6DEB">
      <w:pPr>
        <w:rPr>
          <w:rFonts w:ascii="Times New Roman" w:eastAsia="Times New Roman" w:hAnsi="Times New Roman" w:cs="Times New Roman"/>
          <w:b/>
          <w:sz w:val="24"/>
          <w:szCs w:val="24"/>
        </w:rPr>
      </w:pPr>
    </w:p>
    <w:p w14:paraId="00000044"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Hands-On Practice (15)</w:t>
      </w:r>
    </w:p>
    <w:p w14:paraId="00000045" w14:textId="77777777" w:rsidR="00CE6DEB" w:rsidRDefault="00000000">
      <w:pPr>
        <w:numPr>
          <w:ilvl w:val="0"/>
          <w:numId w:val="2"/>
        </w:numPr>
        <w:spacing w:before="240"/>
        <w:rPr>
          <w:sz w:val="24"/>
          <w:szCs w:val="24"/>
        </w:rPr>
      </w:pPr>
      <w:r>
        <w:rPr>
          <w:rFonts w:ascii="Times New Roman" w:eastAsia="Times New Roman" w:hAnsi="Times New Roman" w:cs="Times New Roman"/>
          <w:sz w:val="24"/>
          <w:szCs w:val="24"/>
        </w:rPr>
        <w:t>Students pair up and practice performing oral and ENT exams on each other under faculty supervision.</w:t>
      </w:r>
    </w:p>
    <w:p w14:paraId="00000046" w14:textId="77777777" w:rsidR="00CE6DEB" w:rsidRDefault="00000000">
      <w:pPr>
        <w:numPr>
          <w:ilvl w:val="0"/>
          <w:numId w:val="2"/>
        </w:numPr>
        <w:rPr>
          <w:sz w:val="24"/>
          <w:szCs w:val="24"/>
        </w:rPr>
      </w:pPr>
      <w:r>
        <w:rPr>
          <w:rFonts w:ascii="Times New Roman" w:eastAsia="Times New Roman" w:hAnsi="Times New Roman" w:cs="Times New Roman"/>
          <w:sz w:val="24"/>
          <w:szCs w:val="24"/>
        </w:rPr>
        <w:t xml:space="preserve">Faculty </w:t>
      </w:r>
      <w:proofErr w:type="gramStart"/>
      <w:r>
        <w:rPr>
          <w:rFonts w:ascii="Times New Roman" w:eastAsia="Times New Roman" w:hAnsi="Times New Roman" w:cs="Times New Roman"/>
          <w:sz w:val="24"/>
          <w:szCs w:val="24"/>
        </w:rPr>
        <w:t>provide</w:t>
      </w:r>
      <w:proofErr w:type="gramEnd"/>
      <w:r>
        <w:rPr>
          <w:rFonts w:ascii="Times New Roman" w:eastAsia="Times New Roman" w:hAnsi="Times New Roman" w:cs="Times New Roman"/>
          <w:sz w:val="24"/>
          <w:szCs w:val="24"/>
        </w:rPr>
        <w:t xml:space="preserve"> real-time feedback and guidance to ensure proper technique and thorough examination.</w:t>
      </w:r>
    </w:p>
    <w:p w14:paraId="00000047" w14:textId="77777777" w:rsidR="00CE6DEB" w:rsidRDefault="00CE6DEB">
      <w:pPr>
        <w:rPr>
          <w:rFonts w:ascii="Times New Roman" w:eastAsia="Times New Roman" w:hAnsi="Times New Roman" w:cs="Times New Roman"/>
          <w:b/>
          <w:sz w:val="24"/>
          <w:szCs w:val="24"/>
        </w:rPr>
      </w:pPr>
    </w:p>
    <w:p w14:paraId="00000048"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Wrap-Up and Q&amp;A (5 minutes)</w:t>
      </w:r>
    </w:p>
    <w:p w14:paraId="00000049" w14:textId="77777777" w:rsidR="00CE6DEB" w:rsidRDefault="00000000">
      <w:pPr>
        <w:numPr>
          <w:ilvl w:val="0"/>
          <w:numId w:val="12"/>
        </w:numPr>
        <w:spacing w:before="240"/>
        <w:rPr>
          <w:sz w:val="24"/>
          <w:szCs w:val="24"/>
        </w:rPr>
      </w:pPr>
      <w:r>
        <w:rPr>
          <w:rFonts w:ascii="Times New Roman" w:eastAsia="Times New Roman" w:hAnsi="Times New Roman" w:cs="Times New Roman"/>
          <w:sz w:val="24"/>
          <w:szCs w:val="24"/>
        </w:rPr>
        <w:t>Recap of the key points covered in the session.</w:t>
      </w:r>
    </w:p>
    <w:p w14:paraId="0000004A" w14:textId="77777777" w:rsidR="00CE6DEB" w:rsidRDefault="00000000">
      <w:pPr>
        <w:numPr>
          <w:ilvl w:val="0"/>
          <w:numId w:val="12"/>
        </w:numPr>
        <w:rPr>
          <w:sz w:val="24"/>
          <w:szCs w:val="24"/>
        </w:rPr>
      </w:pPr>
      <w:r>
        <w:rPr>
          <w:rFonts w:ascii="Times New Roman" w:eastAsia="Times New Roman" w:hAnsi="Times New Roman" w:cs="Times New Roman"/>
          <w:sz w:val="24"/>
          <w:szCs w:val="24"/>
        </w:rPr>
        <w:t>Opportunity for students to ask remaining questions.</w:t>
      </w:r>
    </w:p>
    <w:p w14:paraId="0000004B" w14:textId="77777777" w:rsidR="00CE6DEB" w:rsidRDefault="00000000">
      <w:pPr>
        <w:numPr>
          <w:ilvl w:val="0"/>
          <w:numId w:val="12"/>
        </w:numPr>
        <w:rPr>
          <w:sz w:val="24"/>
          <w:szCs w:val="24"/>
        </w:rPr>
      </w:pPr>
      <w:r>
        <w:rPr>
          <w:rFonts w:ascii="Times New Roman" w:eastAsia="Times New Roman" w:hAnsi="Times New Roman" w:cs="Times New Roman"/>
          <w:sz w:val="24"/>
          <w:szCs w:val="24"/>
        </w:rPr>
        <w:t>Highlight the importance of interprofessional collaboration in patient care.</w:t>
      </w:r>
    </w:p>
    <w:p w14:paraId="0000004C" w14:textId="77777777" w:rsidR="00CE6DEB" w:rsidRDefault="00000000">
      <w:pPr>
        <w:numPr>
          <w:ilvl w:val="0"/>
          <w:numId w:val="12"/>
        </w:numPr>
        <w:rPr>
          <w:sz w:val="24"/>
          <w:szCs w:val="24"/>
        </w:rPr>
      </w:pPr>
      <w:r>
        <w:rPr>
          <w:rFonts w:ascii="Times New Roman" w:eastAsia="Times New Roman" w:hAnsi="Times New Roman" w:cs="Times New Roman"/>
          <w:sz w:val="24"/>
          <w:szCs w:val="24"/>
        </w:rPr>
        <w:t>Encourage students to practice and integrate these skills in their clinical rotations.</w:t>
      </w:r>
    </w:p>
    <w:p w14:paraId="0000004D" w14:textId="77777777" w:rsidR="00CE6DEB" w:rsidRDefault="00CE6DEB">
      <w:pPr>
        <w:rPr>
          <w:rFonts w:ascii="Times New Roman" w:eastAsia="Times New Roman" w:hAnsi="Times New Roman" w:cs="Times New Roman"/>
          <w:b/>
          <w:sz w:val="24"/>
          <w:szCs w:val="24"/>
        </w:rPr>
      </w:pPr>
    </w:p>
    <w:p w14:paraId="0000004E"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p w14:paraId="0000004F" w14:textId="77777777" w:rsidR="00CE6DEB" w:rsidRDefault="00000000">
      <w:pPr>
        <w:numPr>
          <w:ilvl w:val="0"/>
          <w:numId w:val="13"/>
        </w:numPr>
        <w:spacing w:before="240"/>
        <w:rPr>
          <w:sz w:val="24"/>
          <w:szCs w:val="24"/>
        </w:rPr>
      </w:pPr>
      <w:r>
        <w:rPr>
          <w:rFonts w:ascii="Times New Roman" w:eastAsia="Times New Roman" w:hAnsi="Times New Roman" w:cs="Times New Roman"/>
          <w:sz w:val="24"/>
          <w:szCs w:val="24"/>
        </w:rPr>
        <w:t>Submission of the Smiles for Life Module certificate before the session.</w:t>
      </w:r>
    </w:p>
    <w:p w14:paraId="00000050" w14:textId="77777777" w:rsidR="00CE6DEB" w:rsidRDefault="00000000">
      <w:pPr>
        <w:numPr>
          <w:ilvl w:val="0"/>
          <w:numId w:val="13"/>
        </w:numPr>
        <w:rPr>
          <w:sz w:val="24"/>
          <w:szCs w:val="24"/>
        </w:rPr>
      </w:pPr>
      <w:r>
        <w:rPr>
          <w:rFonts w:ascii="Times New Roman" w:eastAsia="Times New Roman" w:hAnsi="Times New Roman" w:cs="Times New Roman"/>
          <w:sz w:val="24"/>
          <w:szCs w:val="24"/>
        </w:rPr>
        <w:t>Active participation in hands-on practice.</w:t>
      </w:r>
    </w:p>
    <w:p w14:paraId="00000051" w14:textId="77777777" w:rsidR="00CE6DEB" w:rsidRDefault="00000000">
      <w:pPr>
        <w:numPr>
          <w:ilvl w:val="0"/>
          <w:numId w:val="13"/>
        </w:numPr>
        <w:rPr>
          <w:sz w:val="24"/>
          <w:szCs w:val="24"/>
        </w:rPr>
      </w:pPr>
      <w:r>
        <w:rPr>
          <w:rFonts w:ascii="Times New Roman" w:eastAsia="Times New Roman" w:hAnsi="Times New Roman" w:cs="Times New Roman"/>
          <w:sz w:val="24"/>
          <w:szCs w:val="24"/>
        </w:rPr>
        <w:t>Faculty observation and feedback during the hands-on practice session.</w:t>
      </w:r>
    </w:p>
    <w:p w14:paraId="00000052" w14:textId="77777777" w:rsidR="00CE6DEB" w:rsidRDefault="00CE6DEB">
      <w:pPr>
        <w:rPr>
          <w:rFonts w:ascii="Times New Roman" w:eastAsia="Times New Roman" w:hAnsi="Times New Roman" w:cs="Times New Roman"/>
          <w:b/>
          <w:sz w:val="24"/>
          <w:szCs w:val="24"/>
        </w:rPr>
      </w:pPr>
    </w:p>
    <w:p w14:paraId="00000053"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Follow-Up:</w:t>
      </w:r>
    </w:p>
    <w:p w14:paraId="00000054" w14:textId="77777777" w:rsidR="00CE6DEB" w:rsidRDefault="00000000">
      <w:pPr>
        <w:numPr>
          <w:ilvl w:val="0"/>
          <w:numId w:val="23"/>
        </w:numPr>
        <w:rPr>
          <w:sz w:val="24"/>
          <w:szCs w:val="24"/>
        </w:rPr>
      </w:pPr>
      <w:r>
        <w:rPr>
          <w:rFonts w:ascii="Times New Roman" w:eastAsia="Times New Roman" w:hAnsi="Times New Roman" w:cs="Times New Roman"/>
          <w:sz w:val="24"/>
          <w:szCs w:val="24"/>
        </w:rPr>
        <w:t>Students are encouraged to integrate oral and ENT exam techniques in their future clinical encounters.</w:t>
      </w:r>
    </w:p>
    <w:p w14:paraId="00000055" w14:textId="77777777" w:rsidR="00CE6DEB" w:rsidRDefault="00000000">
      <w:pPr>
        <w:numPr>
          <w:ilvl w:val="0"/>
          <w:numId w:val="23"/>
        </w:numPr>
        <w:rPr>
          <w:sz w:val="24"/>
          <w:szCs w:val="24"/>
        </w:rPr>
      </w:pPr>
      <w:r>
        <w:rPr>
          <w:rFonts w:ascii="Times New Roman" w:eastAsia="Times New Roman" w:hAnsi="Times New Roman" w:cs="Times New Roman"/>
          <w:sz w:val="24"/>
          <w:szCs w:val="24"/>
        </w:rPr>
        <w:t>Faculty will be available for further questions and guidance during clinical rotations.</w:t>
      </w:r>
    </w:p>
    <w:p w14:paraId="00000056" w14:textId="77777777" w:rsidR="00CE6DEB" w:rsidRDefault="00000000">
      <w:pPr>
        <w:numPr>
          <w:ilvl w:val="0"/>
          <w:numId w:val="23"/>
        </w:numPr>
        <w:rPr>
          <w:sz w:val="24"/>
          <w:szCs w:val="24"/>
        </w:rPr>
      </w:pPr>
      <w:r>
        <w:rPr>
          <w:rFonts w:ascii="Times New Roman" w:eastAsia="Times New Roman" w:hAnsi="Times New Roman" w:cs="Times New Roman"/>
          <w:sz w:val="24"/>
          <w:szCs w:val="24"/>
        </w:rPr>
        <w:t xml:space="preserve">Provide additional resources and reading materials on oral and ENT health (review articles or online training such as Smiles for Life: The Oral Examination </w:t>
      </w:r>
      <w:hyperlink r:id="rId14">
        <w:r>
          <w:rPr>
            <w:rFonts w:ascii="Times New Roman" w:eastAsia="Times New Roman" w:hAnsi="Times New Roman" w:cs="Times New Roman"/>
            <w:color w:val="1155CC"/>
            <w:sz w:val="24"/>
            <w:szCs w:val="24"/>
            <w:u w:val="single"/>
          </w:rPr>
          <w:t>https://www.smilesforlifeoralhealth.org/courses/the-oral-examination</w:t>
        </w:r>
      </w:hyperlink>
      <w:r>
        <w:rPr>
          <w:rFonts w:ascii="Times New Roman" w:eastAsia="Times New Roman" w:hAnsi="Times New Roman" w:cs="Times New Roman"/>
          <w:sz w:val="24"/>
          <w:szCs w:val="24"/>
        </w:rPr>
        <w:t>).</w:t>
      </w:r>
    </w:p>
    <w:p w14:paraId="00000057" w14:textId="77777777" w:rsidR="00CE6DEB" w:rsidRDefault="00CE6DEB">
      <w:pPr>
        <w:rPr>
          <w:rFonts w:ascii="Times New Roman" w:eastAsia="Times New Roman" w:hAnsi="Times New Roman" w:cs="Times New Roman"/>
          <w:b/>
          <w:sz w:val="24"/>
          <w:szCs w:val="24"/>
        </w:rPr>
      </w:pPr>
    </w:p>
    <w:p w14:paraId="00000058"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p w14:paraId="00000059" w14:textId="77777777" w:rsidR="00CE6DEB" w:rsidRDefault="00000000">
      <w:pPr>
        <w:numPr>
          <w:ilvl w:val="0"/>
          <w:numId w:val="20"/>
        </w:numPr>
        <w:rPr>
          <w:sz w:val="24"/>
          <w:szCs w:val="24"/>
        </w:rPr>
      </w:pPr>
      <w:r>
        <w:rPr>
          <w:rFonts w:ascii="Times New Roman" w:eastAsia="Times New Roman" w:hAnsi="Times New Roman" w:cs="Times New Roman"/>
          <w:sz w:val="24"/>
          <w:szCs w:val="24"/>
        </w:rPr>
        <w:t>Ensure all necessary medical equipment is available and functional before the session.</w:t>
      </w:r>
    </w:p>
    <w:p w14:paraId="0000005A" w14:textId="77777777" w:rsidR="00CE6DEB" w:rsidRDefault="00000000">
      <w:pPr>
        <w:numPr>
          <w:ilvl w:val="0"/>
          <w:numId w:val="20"/>
        </w:numPr>
        <w:rPr>
          <w:sz w:val="24"/>
          <w:szCs w:val="24"/>
        </w:rPr>
      </w:pPr>
      <w:r>
        <w:rPr>
          <w:rFonts w:ascii="Times New Roman" w:eastAsia="Times New Roman" w:hAnsi="Times New Roman" w:cs="Times New Roman"/>
          <w:sz w:val="24"/>
          <w:szCs w:val="24"/>
        </w:rPr>
        <w:t xml:space="preserve">Consider inviting guest speakers or additional faculty from the dental school to provide additional expertise and demonstrate interprofessional collaboration. </w:t>
      </w:r>
    </w:p>
    <w:p w14:paraId="0000005B" w14:textId="77777777" w:rsidR="00CE6DEB" w:rsidRDefault="00000000">
      <w:pPr>
        <w:numPr>
          <w:ilvl w:val="0"/>
          <w:numId w:val="20"/>
        </w:numPr>
        <w:rPr>
          <w:sz w:val="24"/>
          <w:szCs w:val="24"/>
        </w:rPr>
      </w:pPr>
      <w:r>
        <w:rPr>
          <w:rFonts w:ascii="Times New Roman" w:eastAsia="Times New Roman" w:hAnsi="Times New Roman" w:cs="Times New Roman"/>
          <w:sz w:val="24"/>
          <w:szCs w:val="24"/>
        </w:rPr>
        <w:lastRenderedPageBreak/>
        <w:t>Emphasize the importance of communication and teamwork among healthcare professionals in providing comprehensive patient care.</w:t>
      </w:r>
    </w:p>
    <w:p w14:paraId="0000005C" w14:textId="77777777" w:rsidR="00CE6DEB" w:rsidRDefault="00000000">
      <w:pPr>
        <w:spacing w:before="24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Oral Health Skills Evaluation Form </w:t>
      </w:r>
    </w:p>
    <w:p w14:paraId="0000005D" w14:textId="77777777" w:rsidR="00CE6DEB"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1" w:name="_9ouku4goz3q9" w:colFirst="0" w:colLast="0"/>
      <w:bookmarkEnd w:id="1"/>
      <w:r>
        <w:rPr>
          <w:rFonts w:ascii="Times New Roman" w:eastAsia="Times New Roman" w:hAnsi="Times New Roman" w:cs="Times New Roman"/>
          <w:b/>
          <w:color w:val="000000"/>
          <w:sz w:val="22"/>
          <w:szCs w:val="22"/>
        </w:rPr>
        <w:t>Student Information</w:t>
      </w:r>
    </w:p>
    <w:p w14:paraId="0000005E" w14:textId="77777777" w:rsidR="00CE6DEB" w:rsidRDefault="00000000">
      <w:pPr>
        <w:numPr>
          <w:ilvl w:val="0"/>
          <w:numId w:val="10"/>
        </w:numPr>
        <w:spacing w:before="240"/>
        <w:rPr>
          <w:rFonts w:ascii="Times New Roman" w:eastAsia="Times New Roman" w:hAnsi="Times New Roman" w:cs="Times New Roman"/>
          <w:sz w:val="24"/>
          <w:szCs w:val="24"/>
        </w:rPr>
      </w:pPr>
      <w:r>
        <w:rPr>
          <w:rFonts w:ascii="Times New Roman" w:eastAsia="Times New Roman" w:hAnsi="Times New Roman" w:cs="Times New Roman"/>
          <w:b/>
        </w:rPr>
        <w:t>Name:</w:t>
      </w:r>
    </w:p>
    <w:p w14:paraId="0000005F" w14:textId="77777777" w:rsidR="00CE6DEB"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rPr>
        <w:t>Student ID:</w:t>
      </w:r>
    </w:p>
    <w:p w14:paraId="00000060" w14:textId="77777777" w:rsidR="00CE6DEB"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rPr>
        <w:t>Date:</w:t>
      </w:r>
    </w:p>
    <w:p w14:paraId="00000061" w14:textId="77777777" w:rsidR="00CE6DEB" w:rsidRDefault="00000000">
      <w:pPr>
        <w:numPr>
          <w:ilvl w:val="0"/>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b/>
        </w:rPr>
        <w:t>Evaluator:</w:t>
      </w:r>
    </w:p>
    <w:p w14:paraId="00000062" w14:textId="77777777" w:rsidR="00CE6DEB"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2" w:name="_8zj8djuvyeqg" w:colFirst="0" w:colLast="0"/>
      <w:bookmarkEnd w:id="2"/>
      <w:r>
        <w:rPr>
          <w:rFonts w:ascii="Times New Roman" w:eastAsia="Times New Roman" w:hAnsi="Times New Roman" w:cs="Times New Roman"/>
          <w:b/>
          <w:color w:val="000000"/>
          <w:sz w:val="22"/>
          <w:szCs w:val="22"/>
        </w:rPr>
        <w:t>Evaluation Criteria</w:t>
      </w:r>
    </w:p>
    <w:p w14:paraId="00000063" w14:textId="77777777" w:rsidR="00CE6DE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Rate the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performance on each criterion using the following scale:</w:t>
      </w:r>
    </w:p>
    <w:p w14:paraId="00000064" w14:textId="77777777" w:rsidR="00CE6DEB" w:rsidRDefault="00000000">
      <w:pPr>
        <w:numPr>
          <w:ilvl w:val="0"/>
          <w:numId w:val="15"/>
        </w:num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Major Improvement</w:t>
      </w:r>
    </w:p>
    <w:p w14:paraId="00000065" w14:textId="77777777" w:rsidR="00CE6DEB"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Minor Improvement</w:t>
      </w:r>
    </w:p>
    <w:p w14:paraId="00000066" w14:textId="77777777" w:rsidR="00CE6DEB" w:rsidRDefault="00000000">
      <w:pPr>
        <w:numPr>
          <w:ilvl w:val="0"/>
          <w:numId w:val="15"/>
        </w:num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Satisfactory</w:t>
      </w:r>
    </w:p>
    <w:p w14:paraId="00000067" w14:textId="77777777" w:rsidR="00CE6DEB"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3" w:name="_20sdzdyft85x" w:colFirst="0" w:colLast="0"/>
      <w:bookmarkEnd w:id="3"/>
      <w:r>
        <w:rPr>
          <w:rFonts w:ascii="Times New Roman" w:eastAsia="Times New Roman" w:hAnsi="Times New Roman" w:cs="Times New Roman"/>
          <w:b/>
          <w:color w:val="000000"/>
          <w:sz w:val="22"/>
          <w:szCs w:val="22"/>
        </w:rPr>
        <w:t>Oral Health Skills Assessment</w:t>
      </w:r>
    </w:p>
    <w:p w14:paraId="00000068" w14:textId="77777777" w:rsidR="00CE6DE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1. Preparation and Infection Control</w:t>
      </w:r>
    </w:p>
    <w:p w14:paraId="00000069" w14:textId="77777777" w:rsidR="00CE6DEB" w:rsidRDefault="00000000">
      <w:pPr>
        <w:numPr>
          <w:ilvl w:val="0"/>
          <w:numId w:val="24"/>
        </w:numPr>
        <w:spacing w:before="240"/>
        <w:rPr>
          <w:rFonts w:ascii="Times New Roman" w:eastAsia="Times New Roman" w:hAnsi="Times New Roman" w:cs="Times New Roman"/>
          <w:sz w:val="24"/>
          <w:szCs w:val="24"/>
        </w:rPr>
      </w:pPr>
      <w:r>
        <w:rPr>
          <w:rFonts w:ascii="Times New Roman" w:eastAsia="Times New Roman" w:hAnsi="Times New Roman" w:cs="Times New Roman"/>
          <w:b/>
        </w:rPr>
        <w:t>Washes hands and uses appropriate PPE (Personal Protective Equipment):</w:t>
      </w:r>
      <w:r>
        <w:rPr>
          <w:rFonts w:ascii="Times New Roman" w:eastAsia="Times New Roman" w:hAnsi="Times New Roman" w:cs="Times New Roman"/>
          <w:sz w:val="24"/>
          <w:szCs w:val="24"/>
        </w:rPr>
        <w:t xml:space="preserve"> ___</w:t>
      </w:r>
    </w:p>
    <w:p w14:paraId="0000006A" w14:textId="77777777" w:rsidR="00CE6DEB" w:rsidRDefault="00000000">
      <w:pPr>
        <w:numPr>
          <w:ilvl w:val="0"/>
          <w:numId w:val="24"/>
        </w:num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Ensures all necessary instruments and materials are ready:</w:t>
      </w:r>
      <w:r>
        <w:rPr>
          <w:rFonts w:ascii="Times New Roman" w:eastAsia="Times New Roman" w:hAnsi="Times New Roman" w:cs="Times New Roman"/>
          <w:sz w:val="24"/>
          <w:szCs w:val="24"/>
        </w:rPr>
        <w:t xml:space="preserve"> ___</w:t>
      </w:r>
    </w:p>
    <w:p w14:paraId="0000006B" w14:textId="77777777" w:rsidR="00CE6DEB"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Communication Skills</w:t>
      </w:r>
    </w:p>
    <w:p w14:paraId="0000006C" w14:textId="77777777" w:rsidR="00CE6DEB" w:rsidRDefault="00000000">
      <w:pPr>
        <w:numPr>
          <w:ilvl w:val="0"/>
          <w:numId w:val="22"/>
        </w:numPr>
        <w:spacing w:before="24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Explains</w:t>
      </w:r>
      <w:proofErr w:type="gramEnd"/>
      <w:r>
        <w:rPr>
          <w:rFonts w:ascii="Times New Roman" w:eastAsia="Times New Roman" w:hAnsi="Times New Roman" w:cs="Times New Roman"/>
          <w:b/>
          <w:sz w:val="24"/>
          <w:szCs w:val="24"/>
        </w:rPr>
        <w:t xml:space="preserve"> the clinical exam/procedure to the patient clearly and effectively:</w:t>
      </w:r>
      <w:r>
        <w:rPr>
          <w:rFonts w:ascii="Times New Roman" w:eastAsia="Times New Roman" w:hAnsi="Times New Roman" w:cs="Times New Roman"/>
          <w:sz w:val="24"/>
          <w:szCs w:val="24"/>
        </w:rPr>
        <w:t xml:space="preserve"> ___</w:t>
      </w:r>
    </w:p>
    <w:p w14:paraId="0000006D" w14:textId="77777777" w:rsidR="00CE6DEB" w:rsidRDefault="00000000">
      <w:pPr>
        <w:numPr>
          <w:ilvl w:val="0"/>
          <w:numId w:val="22"/>
        </w:num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Obtains patient consent before beginning the examination:</w:t>
      </w:r>
      <w:r>
        <w:rPr>
          <w:rFonts w:ascii="Times New Roman" w:eastAsia="Times New Roman" w:hAnsi="Times New Roman" w:cs="Times New Roman"/>
          <w:sz w:val="24"/>
          <w:szCs w:val="24"/>
        </w:rPr>
        <w:t xml:space="preserve"> ___</w:t>
      </w:r>
    </w:p>
    <w:p w14:paraId="0000006E" w14:textId="77777777" w:rsidR="00CE6DEB"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Examination Technique</w:t>
      </w:r>
    </w:p>
    <w:p w14:paraId="0000006F" w14:textId="77777777" w:rsidR="00CE6DEB" w:rsidRDefault="00000000">
      <w:pPr>
        <w:numPr>
          <w:ilvl w:val="0"/>
          <w:numId w:val="4"/>
        </w:numPr>
        <w:spacing w:before="24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Inspects</w:t>
      </w:r>
      <w:proofErr w:type="gramEnd"/>
      <w:r>
        <w:rPr>
          <w:rFonts w:ascii="Times New Roman" w:eastAsia="Times New Roman" w:hAnsi="Times New Roman" w:cs="Times New Roman"/>
          <w:b/>
          <w:sz w:val="24"/>
          <w:szCs w:val="24"/>
        </w:rPr>
        <w:t xml:space="preserve"> lips and oral mucosa thoroughly for any lesions:</w:t>
      </w:r>
      <w:r>
        <w:rPr>
          <w:rFonts w:ascii="Times New Roman" w:eastAsia="Times New Roman" w:hAnsi="Times New Roman" w:cs="Times New Roman"/>
          <w:sz w:val="24"/>
          <w:szCs w:val="24"/>
        </w:rPr>
        <w:t xml:space="preserve"> ___</w:t>
      </w:r>
    </w:p>
    <w:p w14:paraId="00000070" w14:textId="77777777" w:rsidR="00CE6DEB" w:rsidRDefault="00000000">
      <w:pPr>
        <w:numPr>
          <w:ilvl w:val="0"/>
          <w:numId w:val="4"/>
        </w:num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Examines</w:t>
      </w:r>
      <w:proofErr w:type="gramEnd"/>
      <w:r>
        <w:rPr>
          <w:rFonts w:ascii="Times New Roman" w:eastAsia="Times New Roman" w:hAnsi="Times New Roman" w:cs="Times New Roman"/>
          <w:b/>
          <w:sz w:val="24"/>
          <w:szCs w:val="24"/>
        </w:rPr>
        <w:t xml:space="preserve"> gums and identifies any signs of gingival disease:</w:t>
      </w:r>
      <w:r>
        <w:rPr>
          <w:rFonts w:ascii="Times New Roman" w:eastAsia="Times New Roman" w:hAnsi="Times New Roman" w:cs="Times New Roman"/>
          <w:sz w:val="24"/>
          <w:szCs w:val="24"/>
        </w:rPr>
        <w:t xml:space="preserve"> ___</w:t>
      </w:r>
    </w:p>
    <w:p w14:paraId="00000071" w14:textId="77777777" w:rsidR="00CE6DE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Assesses the tongue, including the dorsal and ventral surfaces:</w:t>
      </w:r>
      <w:r>
        <w:rPr>
          <w:rFonts w:ascii="Times New Roman" w:eastAsia="Times New Roman" w:hAnsi="Times New Roman" w:cs="Times New Roman"/>
          <w:sz w:val="24"/>
          <w:szCs w:val="24"/>
        </w:rPr>
        <w:t xml:space="preserve"> ___</w:t>
      </w:r>
    </w:p>
    <w:p w14:paraId="00000072" w14:textId="77777777" w:rsidR="00CE6DE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Evaluates the floor of the mouth and palate:</w:t>
      </w:r>
      <w:r>
        <w:rPr>
          <w:rFonts w:ascii="Times New Roman" w:eastAsia="Times New Roman" w:hAnsi="Times New Roman" w:cs="Times New Roman"/>
          <w:sz w:val="24"/>
          <w:szCs w:val="24"/>
        </w:rPr>
        <w:t xml:space="preserve"> ___</w:t>
      </w:r>
    </w:p>
    <w:p w14:paraId="00000073" w14:textId="77777777" w:rsidR="00CE6DE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Examines the oropharynx and tonsils:</w:t>
      </w:r>
      <w:r>
        <w:rPr>
          <w:rFonts w:ascii="Times New Roman" w:eastAsia="Times New Roman" w:hAnsi="Times New Roman" w:cs="Times New Roman"/>
          <w:sz w:val="24"/>
          <w:szCs w:val="24"/>
        </w:rPr>
        <w:t xml:space="preserve"> __</w:t>
      </w:r>
    </w:p>
    <w:p w14:paraId="00000074" w14:textId="77777777" w:rsidR="00CE6DEB" w:rsidRDefault="00000000">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Inspects teeth for caries, fractures, or other abnormalities:</w:t>
      </w:r>
      <w:r>
        <w:rPr>
          <w:rFonts w:ascii="Times New Roman" w:eastAsia="Times New Roman" w:hAnsi="Times New Roman" w:cs="Times New Roman"/>
          <w:sz w:val="24"/>
          <w:szCs w:val="24"/>
        </w:rPr>
        <w:t xml:space="preserve"> ___</w:t>
      </w:r>
    </w:p>
    <w:p w14:paraId="00000075" w14:textId="77777777" w:rsidR="00CE6DEB"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Identification of Pathologies</w:t>
      </w:r>
    </w:p>
    <w:p w14:paraId="00000076" w14:textId="77777777" w:rsidR="00CE6DEB" w:rsidRDefault="00000000">
      <w:pPr>
        <w:numPr>
          <w:ilvl w:val="0"/>
          <w:numId w:val="16"/>
        </w:num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Identifies common oral pathologies (e.g., caries, soft tissue lesions, gingivitis):</w:t>
      </w:r>
      <w:r>
        <w:rPr>
          <w:rFonts w:ascii="Times New Roman" w:eastAsia="Times New Roman" w:hAnsi="Times New Roman" w:cs="Times New Roman"/>
          <w:sz w:val="24"/>
          <w:szCs w:val="24"/>
        </w:rPr>
        <w:t xml:space="preserve"> ___</w:t>
      </w:r>
    </w:p>
    <w:p w14:paraId="00000077" w14:textId="77777777" w:rsidR="00CE6DEB" w:rsidRDefault="00000000">
      <w:pPr>
        <w:numPr>
          <w:ilvl w:val="0"/>
          <w:numId w:val="16"/>
        </w:num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Notes any abnormalities or areas of concern:</w:t>
      </w:r>
      <w:r>
        <w:rPr>
          <w:rFonts w:ascii="Times New Roman" w:eastAsia="Times New Roman" w:hAnsi="Times New Roman" w:cs="Times New Roman"/>
          <w:sz w:val="24"/>
          <w:szCs w:val="24"/>
        </w:rPr>
        <w:t xml:space="preserve"> ___</w:t>
      </w:r>
    </w:p>
    <w:p w14:paraId="00000078" w14:textId="77777777" w:rsidR="00CE6DEB"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Documentation</w:t>
      </w:r>
    </w:p>
    <w:p w14:paraId="00000079" w14:textId="77777777" w:rsidR="00CE6DEB" w:rsidRDefault="00000000">
      <w:pPr>
        <w:numPr>
          <w:ilvl w:val="0"/>
          <w:numId w:val="11"/>
        </w:num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Accurately documents findings in the patient’s record:</w:t>
      </w:r>
      <w:r>
        <w:rPr>
          <w:rFonts w:ascii="Times New Roman" w:eastAsia="Times New Roman" w:hAnsi="Times New Roman" w:cs="Times New Roman"/>
          <w:sz w:val="24"/>
          <w:szCs w:val="24"/>
        </w:rPr>
        <w:t xml:space="preserve"> ___</w:t>
      </w:r>
    </w:p>
    <w:p w14:paraId="0000007A" w14:textId="77777777" w:rsidR="00CE6DEB" w:rsidRDefault="00000000">
      <w:pPr>
        <w:numPr>
          <w:ilvl w:val="0"/>
          <w:numId w:val="11"/>
        </w:num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Provides a clear and concise summary of the examination:</w:t>
      </w:r>
      <w:r>
        <w:rPr>
          <w:rFonts w:ascii="Times New Roman" w:eastAsia="Times New Roman" w:hAnsi="Times New Roman" w:cs="Times New Roman"/>
          <w:sz w:val="24"/>
          <w:szCs w:val="24"/>
        </w:rPr>
        <w:t xml:space="preserve"> ___</w:t>
      </w:r>
    </w:p>
    <w:p w14:paraId="0000007B" w14:textId="77777777" w:rsidR="00CE6DEB"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Professionalism</w:t>
      </w:r>
    </w:p>
    <w:p w14:paraId="0000007C" w14:textId="77777777" w:rsidR="00CE6DEB" w:rsidRDefault="00000000">
      <w:pPr>
        <w:numPr>
          <w:ilvl w:val="0"/>
          <w:numId w:val="6"/>
        </w:num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Maintains a respectful and professional demeanor throughout the examination:</w:t>
      </w:r>
      <w:r>
        <w:rPr>
          <w:rFonts w:ascii="Times New Roman" w:eastAsia="Times New Roman" w:hAnsi="Times New Roman" w:cs="Times New Roman"/>
          <w:sz w:val="24"/>
          <w:szCs w:val="24"/>
        </w:rPr>
        <w:t xml:space="preserve"> ___</w:t>
      </w:r>
    </w:p>
    <w:p w14:paraId="0000007D" w14:textId="77777777" w:rsidR="00CE6DEB" w:rsidRDefault="00000000">
      <w:pPr>
        <w:numPr>
          <w:ilvl w:val="0"/>
          <w:numId w:val="6"/>
        </w:num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Adheres to patient confidentiality and privacy standards:</w:t>
      </w:r>
      <w:r>
        <w:rPr>
          <w:rFonts w:ascii="Times New Roman" w:eastAsia="Times New Roman" w:hAnsi="Times New Roman" w:cs="Times New Roman"/>
          <w:sz w:val="24"/>
          <w:szCs w:val="24"/>
        </w:rPr>
        <w:t xml:space="preserve"> ___</w:t>
      </w:r>
    </w:p>
    <w:p w14:paraId="0000007E" w14:textId="77777777" w:rsidR="00CE6DEB"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7. Overall Competence</w:t>
      </w:r>
    </w:p>
    <w:p w14:paraId="0000007F" w14:textId="77777777" w:rsidR="00CE6DEB" w:rsidRDefault="00000000">
      <w:pPr>
        <w:numPr>
          <w:ilvl w:val="0"/>
          <w:numId w:val="7"/>
        </w:num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Demonstrates overall competence in performing an oral health examination:</w:t>
      </w:r>
      <w:r>
        <w:rPr>
          <w:rFonts w:ascii="Times New Roman" w:eastAsia="Times New Roman" w:hAnsi="Times New Roman" w:cs="Times New Roman"/>
          <w:sz w:val="24"/>
          <w:szCs w:val="24"/>
        </w:rPr>
        <w:t xml:space="preserve"> ___</w:t>
      </w:r>
    </w:p>
    <w:p w14:paraId="00000080" w14:textId="77777777" w:rsidR="00CE6DEB"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4" w:name="_692izgj13e23" w:colFirst="0" w:colLast="0"/>
      <w:bookmarkEnd w:id="4"/>
      <w:r>
        <w:rPr>
          <w:rFonts w:ascii="Times New Roman" w:eastAsia="Times New Roman" w:hAnsi="Times New Roman" w:cs="Times New Roman"/>
          <w:b/>
          <w:color w:val="000000"/>
          <w:sz w:val="22"/>
          <w:szCs w:val="22"/>
        </w:rPr>
        <w:t>Comments</w:t>
      </w:r>
    </w:p>
    <w:p w14:paraId="00000081" w14:textId="77777777" w:rsidR="00CE6DE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Strengths:</w:t>
      </w:r>
    </w:p>
    <w:p w14:paraId="00000082" w14:textId="77777777" w:rsidR="00CE6DEB" w:rsidRDefault="00000000">
      <w:pPr>
        <w:numPr>
          <w:ilvl w:val="0"/>
          <w:numId w:val="9"/>
        </w:numPr>
        <w:spacing w:before="240" w:line="240" w:lineRule="auto"/>
        <w:rPr>
          <w:rFonts w:ascii="Times New Roman" w:eastAsia="Times New Roman" w:hAnsi="Times New Roman" w:cs="Times New Roman"/>
          <w:sz w:val="24"/>
          <w:szCs w:val="24"/>
        </w:rPr>
      </w:pPr>
      <w:r>
        <w:pict w14:anchorId="7FE65175">
          <v:rect id="_x0000_i1025" style="width:0;height:1.5pt" o:hralign="center" o:hrstd="t" o:hr="t" fillcolor="#a0a0a0" stroked="f"/>
        </w:pict>
      </w:r>
    </w:p>
    <w:p w14:paraId="00000083" w14:textId="77777777" w:rsidR="00CE6DEB" w:rsidRDefault="00000000">
      <w:pPr>
        <w:numPr>
          <w:ilvl w:val="0"/>
          <w:numId w:val="9"/>
        </w:numPr>
        <w:rPr>
          <w:rFonts w:ascii="Times New Roman" w:eastAsia="Times New Roman" w:hAnsi="Times New Roman" w:cs="Times New Roman"/>
          <w:sz w:val="24"/>
          <w:szCs w:val="24"/>
        </w:rPr>
      </w:pPr>
      <w:r>
        <w:pict w14:anchorId="21CAB3F7">
          <v:rect id="_x0000_i1026" style="width:0;height:1.5pt" o:hralign="center" o:hrstd="t" o:hr="t" fillcolor="#a0a0a0" stroked="f"/>
        </w:pict>
      </w:r>
    </w:p>
    <w:p w14:paraId="00000084" w14:textId="77777777" w:rsidR="00CE6DEB" w:rsidRDefault="00000000">
      <w:pPr>
        <w:numPr>
          <w:ilvl w:val="0"/>
          <w:numId w:val="9"/>
        </w:numPr>
        <w:spacing w:after="240"/>
        <w:rPr>
          <w:rFonts w:ascii="Times New Roman" w:eastAsia="Times New Roman" w:hAnsi="Times New Roman" w:cs="Times New Roman"/>
          <w:sz w:val="24"/>
          <w:szCs w:val="24"/>
        </w:rPr>
      </w:pPr>
      <w:r>
        <w:pict w14:anchorId="4330EDA6">
          <v:rect id="_x0000_i1027" style="width:0;height:1.5pt" o:hralign="center" o:hrstd="t" o:hr="t" fillcolor="#a0a0a0" stroked="f"/>
        </w:pict>
      </w:r>
    </w:p>
    <w:p w14:paraId="00000085" w14:textId="77777777" w:rsidR="00CE6DE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Areas for Improvement:</w:t>
      </w:r>
    </w:p>
    <w:p w14:paraId="00000086" w14:textId="77777777" w:rsidR="00CE6DEB" w:rsidRDefault="00000000">
      <w:pPr>
        <w:numPr>
          <w:ilvl w:val="0"/>
          <w:numId w:val="19"/>
        </w:numPr>
        <w:spacing w:before="240"/>
        <w:rPr>
          <w:rFonts w:ascii="Times New Roman" w:eastAsia="Times New Roman" w:hAnsi="Times New Roman" w:cs="Times New Roman"/>
          <w:sz w:val="24"/>
          <w:szCs w:val="24"/>
        </w:rPr>
      </w:pPr>
      <w:r>
        <w:pict w14:anchorId="31CE8879">
          <v:rect id="_x0000_i1028" style="width:0;height:1.5pt" o:hralign="center" o:hrstd="t" o:hr="t" fillcolor="#a0a0a0" stroked="f"/>
        </w:pict>
      </w:r>
    </w:p>
    <w:p w14:paraId="00000087" w14:textId="77777777" w:rsidR="00CE6DEB" w:rsidRDefault="00000000">
      <w:pPr>
        <w:numPr>
          <w:ilvl w:val="0"/>
          <w:numId w:val="19"/>
        </w:numPr>
        <w:rPr>
          <w:rFonts w:ascii="Times New Roman" w:eastAsia="Times New Roman" w:hAnsi="Times New Roman" w:cs="Times New Roman"/>
          <w:sz w:val="24"/>
          <w:szCs w:val="24"/>
        </w:rPr>
      </w:pPr>
      <w:r>
        <w:pict w14:anchorId="56774CAC">
          <v:rect id="_x0000_i1029" style="width:0;height:1.5pt" o:hralign="center" o:hrstd="t" o:hr="t" fillcolor="#a0a0a0" stroked="f"/>
        </w:pict>
      </w:r>
    </w:p>
    <w:p w14:paraId="00000088" w14:textId="77777777" w:rsidR="00CE6DEB" w:rsidRDefault="00000000">
      <w:pPr>
        <w:numPr>
          <w:ilvl w:val="0"/>
          <w:numId w:val="19"/>
        </w:numPr>
        <w:spacing w:after="240"/>
        <w:rPr>
          <w:rFonts w:ascii="Times New Roman" w:eastAsia="Times New Roman" w:hAnsi="Times New Roman" w:cs="Times New Roman"/>
          <w:sz w:val="24"/>
          <w:szCs w:val="24"/>
        </w:rPr>
      </w:pPr>
      <w:r>
        <w:pict w14:anchorId="0BB5A3F8">
          <v:rect id="_x0000_i1030" style="width:0;height:1.5pt" o:hralign="center" o:hrstd="t" o:hr="t" fillcolor="#a0a0a0" stroked="f"/>
        </w:pict>
      </w:r>
    </w:p>
    <w:p w14:paraId="00000089" w14:textId="77777777" w:rsidR="00CE6DEB"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Comments:</w:t>
      </w:r>
    </w:p>
    <w:p w14:paraId="0000008A" w14:textId="77777777" w:rsidR="00CE6DEB" w:rsidRDefault="00000000">
      <w:pPr>
        <w:numPr>
          <w:ilvl w:val="0"/>
          <w:numId w:val="1"/>
        </w:numPr>
        <w:spacing w:before="240"/>
        <w:rPr>
          <w:rFonts w:ascii="Times New Roman" w:eastAsia="Times New Roman" w:hAnsi="Times New Roman" w:cs="Times New Roman"/>
          <w:sz w:val="24"/>
          <w:szCs w:val="24"/>
        </w:rPr>
      </w:pPr>
      <w:r>
        <w:pict w14:anchorId="0B738974">
          <v:rect id="_x0000_i1031" style="width:0;height:1.5pt" o:hralign="center" o:hrstd="t" o:hr="t" fillcolor="#a0a0a0" stroked="f"/>
        </w:pict>
      </w:r>
    </w:p>
    <w:p w14:paraId="0000008B" w14:textId="77777777" w:rsidR="00CE6DEB" w:rsidRDefault="00000000">
      <w:pPr>
        <w:numPr>
          <w:ilvl w:val="0"/>
          <w:numId w:val="1"/>
        </w:numPr>
        <w:rPr>
          <w:rFonts w:ascii="Times New Roman" w:eastAsia="Times New Roman" w:hAnsi="Times New Roman" w:cs="Times New Roman"/>
          <w:sz w:val="24"/>
          <w:szCs w:val="24"/>
        </w:rPr>
      </w:pPr>
      <w:r>
        <w:pict w14:anchorId="652C3FA8">
          <v:rect id="_x0000_i1032" style="width:0;height:1.5pt" o:hralign="center" o:hrstd="t" o:hr="t" fillcolor="#a0a0a0" stroked="f"/>
        </w:pict>
      </w:r>
    </w:p>
    <w:p w14:paraId="0000008C" w14:textId="77777777" w:rsidR="00CE6DEB" w:rsidRDefault="00000000">
      <w:pPr>
        <w:numPr>
          <w:ilvl w:val="0"/>
          <w:numId w:val="1"/>
        </w:numPr>
        <w:spacing w:after="240"/>
        <w:rPr>
          <w:rFonts w:ascii="Times New Roman" w:eastAsia="Times New Roman" w:hAnsi="Times New Roman" w:cs="Times New Roman"/>
          <w:sz w:val="24"/>
          <w:szCs w:val="24"/>
        </w:rPr>
      </w:pPr>
      <w:r>
        <w:pict w14:anchorId="4FC03CF5">
          <v:rect id="_x0000_i1033" style="width:0;height:1.5pt" o:hralign="center" o:hrstd="t" o:hr="t" fillcolor="#a0a0a0" stroked="f"/>
        </w:pict>
      </w:r>
    </w:p>
    <w:p w14:paraId="0000008D" w14:textId="77777777" w:rsidR="00CE6DEB"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5" w:name="_bggk6rgn9v50" w:colFirst="0" w:colLast="0"/>
      <w:bookmarkEnd w:id="5"/>
      <w:r>
        <w:rPr>
          <w:rFonts w:ascii="Times New Roman" w:eastAsia="Times New Roman" w:hAnsi="Times New Roman" w:cs="Times New Roman"/>
          <w:b/>
          <w:color w:val="000000"/>
          <w:sz w:val="22"/>
          <w:szCs w:val="22"/>
        </w:rPr>
        <w:t>Evaluator's Signature</w:t>
      </w:r>
    </w:p>
    <w:p w14:paraId="0000008E" w14:textId="77777777" w:rsidR="00CE6DEB" w:rsidRDefault="00000000">
      <w:pPr>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b/>
        </w:rPr>
        <w:t>Signature:</w:t>
      </w:r>
    </w:p>
    <w:p w14:paraId="0000008F" w14:textId="77777777" w:rsidR="00CE6DEB" w:rsidRDefault="00000000">
      <w:pPr>
        <w:numPr>
          <w:ilvl w:val="0"/>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b/>
        </w:rPr>
        <w:t>Date</w:t>
      </w:r>
    </w:p>
    <w:p w14:paraId="00000090" w14:textId="77777777" w:rsidR="00CE6DEB" w:rsidRDefault="00000000">
      <w:pPr>
        <w:rPr>
          <w:rFonts w:ascii="Times New Roman" w:eastAsia="Times New Roman" w:hAnsi="Times New Roman" w:cs="Times New Roman"/>
          <w:sz w:val="24"/>
          <w:szCs w:val="24"/>
        </w:rPr>
      </w:pPr>
      <w:r>
        <w:pict w14:anchorId="06A87CE3">
          <v:rect id="_x0000_i1034" style="width:0;height:1.5pt" o:hralign="center" o:hrstd="t" o:hr="t" fillcolor="#a0a0a0" stroked="f"/>
        </w:pict>
      </w:r>
    </w:p>
    <w:p w14:paraId="00000091" w14:textId="77777777" w:rsidR="00CE6DEB" w:rsidRDefault="00000000">
      <w:pPr>
        <w:spacing w:after="240"/>
      </w:pPr>
      <w:r>
        <w:rPr>
          <w:rFonts w:ascii="Times New Roman" w:eastAsia="Times New Roman" w:hAnsi="Times New Roman" w:cs="Times New Roman"/>
          <w:sz w:val="24"/>
          <w:szCs w:val="24"/>
        </w:rPr>
        <w:t xml:space="preserve">This evaluation form provides a structured way to assess students' oral health skills during their clinical education. Feel free to modify it according to specific course needs, curricular objectives, or additional competencies required by your institution. </w:t>
      </w:r>
    </w:p>
    <w:sectPr w:rsidR="00CE6DEB">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571F" w14:textId="77777777" w:rsidR="00AA6EDF" w:rsidRDefault="00AA6EDF">
      <w:pPr>
        <w:spacing w:line="240" w:lineRule="auto"/>
      </w:pPr>
      <w:r>
        <w:separator/>
      </w:r>
    </w:p>
  </w:endnote>
  <w:endnote w:type="continuationSeparator" w:id="0">
    <w:p w14:paraId="3AA4102D" w14:textId="77777777" w:rsidR="00AA6EDF" w:rsidRDefault="00AA6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CE413" w14:textId="77777777" w:rsidR="00AA6EDF" w:rsidRDefault="00AA6EDF">
      <w:pPr>
        <w:spacing w:line="240" w:lineRule="auto"/>
      </w:pPr>
      <w:r>
        <w:separator/>
      </w:r>
    </w:p>
  </w:footnote>
  <w:footnote w:type="continuationSeparator" w:id="0">
    <w:p w14:paraId="6EA5F27C" w14:textId="77777777" w:rsidR="00AA6EDF" w:rsidRDefault="00AA6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2" w14:textId="77777777" w:rsidR="00CE6DEB" w:rsidRDefault="00000000">
    <w:pPr>
      <w:jc w:val="right"/>
      <w:rPr>
        <w:rFonts w:ascii="Times New Roman" w:eastAsia="Times New Roman" w:hAnsi="Times New Roman" w:cs="Times New Roman"/>
      </w:rPr>
    </w:pPr>
    <w:r>
      <w:rPr>
        <w:rFonts w:ascii="Times New Roman" w:eastAsia="Times New Roman" w:hAnsi="Times New Roman" w:cs="Times New Roman"/>
      </w:rPr>
      <w:t>Updated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931"/>
    <w:multiLevelType w:val="multilevel"/>
    <w:tmpl w:val="FE165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B3130F"/>
    <w:multiLevelType w:val="multilevel"/>
    <w:tmpl w:val="B2ACF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E20E8"/>
    <w:multiLevelType w:val="multilevel"/>
    <w:tmpl w:val="55564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ED7454"/>
    <w:multiLevelType w:val="multilevel"/>
    <w:tmpl w:val="28662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FB2E40"/>
    <w:multiLevelType w:val="multilevel"/>
    <w:tmpl w:val="01626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C03C3E"/>
    <w:multiLevelType w:val="multilevel"/>
    <w:tmpl w:val="D3200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8772B"/>
    <w:multiLevelType w:val="multilevel"/>
    <w:tmpl w:val="D7429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0D2D10"/>
    <w:multiLevelType w:val="multilevel"/>
    <w:tmpl w:val="EAC06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080C96"/>
    <w:multiLevelType w:val="multilevel"/>
    <w:tmpl w:val="0C80F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CF1FE1"/>
    <w:multiLevelType w:val="multilevel"/>
    <w:tmpl w:val="4DE02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E8633A"/>
    <w:multiLevelType w:val="multilevel"/>
    <w:tmpl w:val="03923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59246B"/>
    <w:multiLevelType w:val="multilevel"/>
    <w:tmpl w:val="C750C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7D0AD7"/>
    <w:multiLevelType w:val="multilevel"/>
    <w:tmpl w:val="0D84E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83701F"/>
    <w:multiLevelType w:val="multilevel"/>
    <w:tmpl w:val="2B92F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7576D7"/>
    <w:multiLevelType w:val="multilevel"/>
    <w:tmpl w:val="B332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AF7459"/>
    <w:multiLevelType w:val="multilevel"/>
    <w:tmpl w:val="830A9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FA4688"/>
    <w:multiLevelType w:val="multilevel"/>
    <w:tmpl w:val="1EE24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6529FF"/>
    <w:multiLevelType w:val="multilevel"/>
    <w:tmpl w:val="919A4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440113"/>
    <w:multiLevelType w:val="multilevel"/>
    <w:tmpl w:val="DD7EB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AC40B8"/>
    <w:multiLevelType w:val="multilevel"/>
    <w:tmpl w:val="2F648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F04EE3"/>
    <w:multiLevelType w:val="multilevel"/>
    <w:tmpl w:val="48DEC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D21603"/>
    <w:multiLevelType w:val="multilevel"/>
    <w:tmpl w:val="295CF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7E10E6"/>
    <w:multiLevelType w:val="multilevel"/>
    <w:tmpl w:val="09DA5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4546A5"/>
    <w:multiLevelType w:val="multilevel"/>
    <w:tmpl w:val="D9F2A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3309992">
    <w:abstractNumId w:val="10"/>
  </w:num>
  <w:num w:numId="2" w16cid:durableId="1313606298">
    <w:abstractNumId w:val="13"/>
  </w:num>
  <w:num w:numId="3" w16cid:durableId="1822113603">
    <w:abstractNumId w:val="23"/>
  </w:num>
  <w:num w:numId="4" w16cid:durableId="30228581">
    <w:abstractNumId w:val="14"/>
  </w:num>
  <w:num w:numId="5" w16cid:durableId="928080924">
    <w:abstractNumId w:val="16"/>
  </w:num>
  <w:num w:numId="6" w16cid:durableId="240020854">
    <w:abstractNumId w:val="4"/>
  </w:num>
  <w:num w:numId="7" w16cid:durableId="1888683454">
    <w:abstractNumId w:val="0"/>
  </w:num>
  <w:num w:numId="8" w16cid:durableId="111561997">
    <w:abstractNumId w:val="6"/>
  </w:num>
  <w:num w:numId="9" w16cid:durableId="780756764">
    <w:abstractNumId w:val="18"/>
  </w:num>
  <w:num w:numId="10" w16cid:durableId="1454638935">
    <w:abstractNumId w:val="12"/>
  </w:num>
  <w:num w:numId="11" w16cid:durableId="1291671124">
    <w:abstractNumId w:val="21"/>
  </w:num>
  <w:num w:numId="12" w16cid:durableId="743258433">
    <w:abstractNumId w:val="20"/>
  </w:num>
  <w:num w:numId="13" w16cid:durableId="277295131">
    <w:abstractNumId w:val="8"/>
  </w:num>
  <w:num w:numId="14" w16cid:durableId="788933525">
    <w:abstractNumId w:val="7"/>
  </w:num>
  <w:num w:numId="15" w16cid:durableId="1177233562">
    <w:abstractNumId w:val="17"/>
  </w:num>
  <w:num w:numId="16" w16cid:durableId="12071385">
    <w:abstractNumId w:val="15"/>
  </w:num>
  <w:num w:numId="17" w16cid:durableId="72942309">
    <w:abstractNumId w:val="1"/>
  </w:num>
  <w:num w:numId="18" w16cid:durableId="1411847888">
    <w:abstractNumId w:val="11"/>
  </w:num>
  <w:num w:numId="19" w16cid:durableId="1549797778">
    <w:abstractNumId w:val="22"/>
  </w:num>
  <w:num w:numId="20" w16cid:durableId="1003708380">
    <w:abstractNumId w:val="5"/>
  </w:num>
  <w:num w:numId="21" w16cid:durableId="874543497">
    <w:abstractNumId w:val="3"/>
  </w:num>
  <w:num w:numId="22" w16cid:durableId="1385982484">
    <w:abstractNumId w:val="19"/>
  </w:num>
  <w:num w:numId="23" w16cid:durableId="200241177">
    <w:abstractNumId w:val="9"/>
  </w:num>
  <w:num w:numId="24" w16cid:durableId="1303998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EB"/>
    <w:rsid w:val="002207F6"/>
    <w:rsid w:val="00827E3C"/>
    <w:rsid w:val="00AA6EDF"/>
    <w:rsid w:val="00CE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6DDA"/>
  <w15:docId w15:val="{1542FB76-FC25-4147-AEA3-CF98EEB5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milesforlifeoralhealth.org/all-courses/" TargetMode="External"/><Relationship Id="rId13" Type="http://schemas.openxmlformats.org/officeDocument/2006/relationships/hyperlink" Target="https://www.youtube.com/watch?v=GGC_rxqzbFg" TargetMode="External"/><Relationship Id="rId3" Type="http://schemas.openxmlformats.org/officeDocument/2006/relationships/settings" Target="settings.xml"/><Relationship Id="rId7" Type="http://schemas.openxmlformats.org/officeDocument/2006/relationships/hyperlink" Target="https://www.smilesforlifeoralhealth.org/" TargetMode="External"/><Relationship Id="rId12" Type="http://schemas.openxmlformats.org/officeDocument/2006/relationships/hyperlink" Target="https://www.smilesforlifeoralhealth.org/courses/acute-dental-proble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ilesforlifeoralhealth.org/courses/child-oral-healt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milesforlifeoralhealth.org/courses/caries-risk-assessment-fluoride-varnish-and-counseling/" TargetMode="External"/><Relationship Id="rId4" Type="http://schemas.openxmlformats.org/officeDocument/2006/relationships/webSettings" Target="webSettings.xml"/><Relationship Id="rId9" Type="http://schemas.openxmlformats.org/officeDocument/2006/relationships/hyperlink" Target="https://www.smilesforlifeoralhealth.org/courses/child-oral-health/" TargetMode="External"/><Relationship Id="rId14" Type="http://schemas.openxmlformats.org/officeDocument/2006/relationships/hyperlink" Target="https://www.smilesforlifeoralhealth.org/courses/the-oral-exa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Clark, Melinda</cp:lastModifiedBy>
  <cp:revision>2</cp:revision>
  <dcterms:created xsi:type="dcterms:W3CDTF">2024-10-02T16:58:00Z</dcterms:created>
  <dcterms:modified xsi:type="dcterms:W3CDTF">2024-10-02T16:58:00Z</dcterms:modified>
</cp:coreProperties>
</file>